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0" w:after="240" w:line="240" w:lineRule="auto"/>
        <w:jc w:val="center"/>
        <w:rPr>
          <w:rFonts w:eastAsia="黑体"/>
          <w:b w:val="0"/>
          <w:sz w:val="32"/>
        </w:rPr>
      </w:pPr>
      <w:bookmarkStart w:id="0" w:name="_Toc2707010"/>
      <w:bookmarkStart w:id="1" w:name="_Toc1322687"/>
      <w:bookmarkStart w:id="2" w:name="_Toc21800_WPSOffice_Level1"/>
      <w:bookmarkStart w:id="3" w:name="_Toc42210170"/>
      <w:r>
        <w:rPr>
          <w:rFonts w:eastAsia="黑体"/>
          <w:b w:val="0"/>
          <w:sz w:val="32"/>
        </w:rPr>
        <w:t>附  件</w:t>
      </w:r>
      <w:bookmarkEnd w:id="0"/>
      <w:bookmarkEnd w:id="1"/>
      <w:bookmarkEnd w:id="2"/>
      <w:bookmarkEnd w:id="3"/>
    </w:p>
    <w:p>
      <w:pPr>
        <w:spacing w:line="560" w:lineRule="exact"/>
        <w:jc w:val="left"/>
        <w:outlineLvl w:val="0"/>
        <w:rPr>
          <w:rFonts w:eastAsia="仿宋_GB2312"/>
          <w:sz w:val="32"/>
          <w:szCs w:val="32"/>
        </w:rPr>
      </w:pPr>
      <w:bookmarkStart w:id="4" w:name="_Toc30773_WPSOffice_Level1"/>
      <w:bookmarkStart w:id="5" w:name="_Toc31323_WPSOffice_Level1"/>
      <w:bookmarkStart w:id="6" w:name="_Toc14091_WPSOffice_Level1"/>
      <w:bookmarkStart w:id="7" w:name="_Toc25416_WPSOffice_Level1"/>
      <w:bookmarkStart w:id="8" w:name="_Toc23474"/>
      <w:bookmarkStart w:id="9" w:name="_Toc8848"/>
      <w:bookmarkStart w:id="10" w:name="_Toc25391"/>
      <w:bookmarkStart w:id="11" w:name="_Toc1124"/>
      <w:r>
        <w:rPr>
          <w:rFonts w:eastAsia="仿宋_GB2312"/>
          <w:sz w:val="32"/>
          <w:szCs w:val="32"/>
        </w:rPr>
        <w:t xml:space="preserve">附件1  </w:t>
      </w:r>
      <w:bookmarkEnd w:id="4"/>
      <w:bookmarkEnd w:id="5"/>
      <w:bookmarkEnd w:id="6"/>
      <w:bookmarkEnd w:id="7"/>
      <w:r>
        <w:rPr>
          <w:rFonts w:eastAsia="仿宋_GB2312"/>
          <w:sz w:val="32"/>
          <w:szCs w:val="32"/>
        </w:rPr>
        <w:t>四川省地质灾害防治三年行动方案工作部署汇总表</w:t>
      </w:r>
      <w:bookmarkEnd w:id="8"/>
      <w:bookmarkEnd w:id="9"/>
      <w:bookmarkEnd w:id="10"/>
      <w:bookmarkEnd w:id="11"/>
    </w:p>
    <w:p>
      <w:pPr>
        <w:spacing w:line="560" w:lineRule="exact"/>
        <w:jc w:val="left"/>
        <w:outlineLvl w:val="0"/>
        <w:rPr>
          <w:rFonts w:eastAsia="仿宋_GB2312"/>
          <w:sz w:val="32"/>
          <w:szCs w:val="32"/>
        </w:rPr>
      </w:pPr>
      <w:bookmarkStart w:id="12" w:name="_Toc25185_WPSOffice_Level1"/>
      <w:bookmarkStart w:id="13" w:name="_Toc12102_WPSOffice_Level1"/>
      <w:bookmarkStart w:id="14" w:name="_Toc21984_WPSOffice_Level1"/>
      <w:bookmarkStart w:id="15" w:name="_Toc18870_WPSOffice_Level1"/>
      <w:bookmarkStart w:id="16" w:name="_Toc21555"/>
      <w:bookmarkStart w:id="17" w:name="_Toc13911"/>
      <w:bookmarkStart w:id="18" w:name="_Toc10919"/>
      <w:bookmarkStart w:id="19" w:name="_Toc8250"/>
      <w:r>
        <w:rPr>
          <w:rFonts w:eastAsia="仿宋_GB2312"/>
          <w:sz w:val="32"/>
          <w:szCs w:val="32"/>
        </w:rPr>
        <w:t xml:space="preserve">附件2  </w:t>
      </w:r>
      <w:bookmarkEnd w:id="12"/>
      <w:bookmarkEnd w:id="13"/>
      <w:bookmarkEnd w:id="14"/>
      <w:bookmarkEnd w:id="15"/>
      <w:r>
        <w:rPr>
          <w:rFonts w:eastAsia="仿宋_GB2312"/>
          <w:sz w:val="32"/>
          <w:szCs w:val="32"/>
        </w:rPr>
        <w:t>四川省地质灾害风险调查评价部署表</w:t>
      </w:r>
      <w:bookmarkEnd w:id="16"/>
      <w:bookmarkEnd w:id="17"/>
      <w:bookmarkEnd w:id="18"/>
      <w:bookmarkEnd w:id="19"/>
    </w:p>
    <w:p>
      <w:pPr>
        <w:spacing w:line="560" w:lineRule="exact"/>
        <w:jc w:val="left"/>
        <w:outlineLvl w:val="0"/>
        <w:rPr>
          <w:rFonts w:eastAsia="仿宋_GB2312"/>
          <w:sz w:val="32"/>
          <w:szCs w:val="32"/>
        </w:rPr>
      </w:pPr>
      <w:bookmarkStart w:id="20" w:name="_Toc28345_WPSOffice_Level1"/>
      <w:bookmarkStart w:id="21" w:name="_Toc24928_WPSOffice_Level1"/>
      <w:bookmarkStart w:id="22" w:name="_Toc14740_WPSOffice_Level1"/>
      <w:bookmarkStart w:id="23" w:name="_Toc5658_WPSOffice_Level1"/>
      <w:bookmarkStart w:id="24" w:name="_Toc18369"/>
      <w:bookmarkStart w:id="25" w:name="_Toc5529"/>
      <w:bookmarkStart w:id="26" w:name="_Toc23600"/>
      <w:bookmarkStart w:id="27" w:name="_Toc24478"/>
      <w:r>
        <w:rPr>
          <w:rFonts w:eastAsia="仿宋_GB2312"/>
          <w:sz w:val="32"/>
          <w:szCs w:val="32"/>
        </w:rPr>
        <w:t xml:space="preserve">附件3  </w:t>
      </w:r>
      <w:bookmarkEnd w:id="20"/>
      <w:bookmarkEnd w:id="21"/>
      <w:bookmarkEnd w:id="22"/>
      <w:bookmarkEnd w:id="23"/>
      <w:r>
        <w:rPr>
          <w:rFonts w:eastAsia="仿宋_GB2312"/>
          <w:sz w:val="32"/>
          <w:szCs w:val="32"/>
        </w:rPr>
        <w:t>四川省地质灾害群测群防专职监测点建设部署表</w:t>
      </w:r>
      <w:bookmarkEnd w:id="24"/>
      <w:bookmarkEnd w:id="25"/>
      <w:bookmarkEnd w:id="26"/>
      <w:bookmarkEnd w:id="27"/>
    </w:p>
    <w:p>
      <w:pPr>
        <w:spacing w:line="560" w:lineRule="exact"/>
        <w:jc w:val="left"/>
        <w:outlineLvl w:val="0"/>
        <w:rPr>
          <w:rFonts w:eastAsia="仿宋_GB2312"/>
          <w:sz w:val="32"/>
          <w:szCs w:val="32"/>
        </w:rPr>
      </w:pPr>
      <w:bookmarkStart w:id="28" w:name="_Toc2068"/>
      <w:bookmarkStart w:id="29" w:name="_Toc2279"/>
      <w:bookmarkStart w:id="30" w:name="_Toc29967"/>
      <w:bookmarkStart w:id="31" w:name="_Toc24069"/>
      <w:r>
        <w:rPr>
          <w:rFonts w:eastAsia="仿宋_GB2312"/>
          <w:sz w:val="32"/>
          <w:szCs w:val="32"/>
        </w:rPr>
        <w:t>附件4  四川省地质灾害群专结合监测点建设部署表</w:t>
      </w:r>
      <w:bookmarkEnd w:id="28"/>
      <w:bookmarkEnd w:id="29"/>
      <w:bookmarkEnd w:id="30"/>
      <w:bookmarkEnd w:id="31"/>
    </w:p>
    <w:p>
      <w:pPr>
        <w:spacing w:line="560" w:lineRule="exact"/>
        <w:jc w:val="left"/>
        <w:outlineLvl w:val="0"/>
        <w:rPr>
          <w:rFonts w:eastAsia="仿宋_GB2312"/>
          <w:sz w:val="32"/>
          <w:szCs w:val="32"/>
        </w:rPr>
      </w:pPr>
      <w:bookmarkStart w:id="32" w:name="_Toc5469"/>
      <w:bookmarkStart w:id="33" w:name="_Toc22930"/>
      <w:bookmarkStart w:id="34" w:name="_Toc4490"/>
      <w:bookmarkStart w:id="35" w:name="_Toc17908"/>
      <w:r>
        <w:rPr>
          <w:rFonts w:eastAsia="仿宋_GB2312"/>
          <w:sz w:val="32"/>
          <w:szCs w:val="32"/>
        </w:rPr>
        <w:t>附件5  四川省地质灾害工程治理部署表</w:t>
      </w:r>
      <w:bookmarkEnd w:id="32"/>
      <w:bookmarkEnd w:id="33"/>
      <w:bookmarkEnd w:id="34"/>
      <w:bookmarkEnd w:id="35"/>
    </w:p>
    <w:p>
      <w:pPr>
        <w:spacing w:line="560" w:lineRule="exact"/>
        <w:jc w:val="left"/>
        <w:outlineLvl w:val="0"/>
        <w:rPr>
          <w:rFonts w:eastAsia="仿宋_GB2312"/>
          <w:sz w:val="32"/>
          <w:szCs w:val="32"/>
        </w:rPr>
      </w:pPr>
      <w:bookmarkStart w:id="36" w:name="_Toc16966"/>
      <w:bookmarkStart w:id="37" w:name="_Toc10557"/>
      <w:bookmarkStart w:id="38" w:name="_Toc26206"/>
      <w:bookmarkStart w:id="39" w:name="_Toc26040"/>
      <w:r>
        <w:rPr>
          <w:rFonts w:eastAsia="仿宋_GB2312"/>
          <w:sz w:val="32"/>
          <w:szCs w:val="32"/>
        </w:rPr>
        <w:t>附件6  四川省地质灾害排危除险部署表</w:t>
      </w:r>
      <w:bookmarkEnd w:id="36"/>
      <w:bookmarkEnd w:id="37"/>
      <w:bookmarkEnd w:id="38"/>
      <w:bookmarkEnd w:id="39"/>
    </w:p>
    <w:p>
      <w:pPr>
        <w:spacing w:line="560" w:lineRule="exact"/>
        <w:jc w:val="left"/>
        <w:outlineLvl w:val="0"/>
        <w:rPr>
          <w:rFonts w:eastAsia="仿宋_GB2312"/>
          <w:sz w:val="32"/>
          <w:szCs w:val="32"/>
        </w:rPr>
      </w:pPr>
      <w:bookmarkStart w:id="40" w:name="_Toc15262"/>
      <w:bookmarkStart w:id="41" w:name="_Toc26086"/>
      <w:bookmarkStart w:id="42" w:name="_Toc10731"/>
      <w:bookmarkStart w:id="43" w:name="_Toc4511"/>
      <w:r>
        <w:rPr>
          <w:rFonts w:eastAsia="仿宋_GB2312"/>
          <w:sz w:val="32"/>
          <w:szCs w:val="32"/>
        </w:rPr>
        <w:t>附件7  四川省地质灾害治理工程维护部署表</w:t>
      </w:r>
      <w:bookmarkEnd w:id="40"/>
      <w:bookmarkEnd w:id="41"/>
      <w:bookmarkEnd w:id="42"/>
      <w:bookmarkEnd w:id="43"/>
    </w:p>
    <w:p>
      <w:pPr>
        <w:spacing w:line="560" w:lineRule="exact"/>
        <w:jc w:val="left"/>
        <w:outlineLvl w:val="0"/>
        <w:rPr>
          <w:rFonts w:eastAsia="仿宋_GB2312"/>
          <w:sz w:val="32"/>
          <w:szCs w:val="32"/>
        </w:rPr>
      </w:pPr>
      <w:bookmarkStart w:id="44" w:name="_Toc24047"/>
      <w:bookmarkStart w:id="45" w:name="_Toc30458"/>
      <w:bookmarkStart w:id="46" w:name="_Toc1944"/>
      <w:bookmarkStart w:id="47" w:name="_Toc11395"/>
      <w:r>
        <w:rPr>
          <w:rFonts w:eastAsia="仿宋_GB2312"/>
          <w:sz w:val="32"/>
          <w:szCs w:val="32"/>
        </w:rPr>
        <w:t>附件8  四川省地质灾害搬迁避让部署表</w:t>
      </w:r>
      <w:bookmarkEnd w:id="44"/>
      <w:bookmarkEnd w:id="45"/>
      <w:bookmarkEnd w:id="46"/>
      <w:bookmarkEnd w:id="47"/>
    </w:p>
    <w:p>
      <w:pPr>
        <w:spacing w:line="560" w:lineRule="exact"/>
        <w:jc w:val="left"/>
        <w:outlineLvl w:val="0"/>
        <w:rPr>
          <w:rFonts w:eastAsia="仿宋_GB2312"/>
          <w:sz w:val="32"/>
          <w:szCs w:val="32"/>
        </w:rPr>
      </w:pPr>
      <w:bookmarkStart w:id="48" w:name="_Toc4578"/>
      <w:bookmarkStart w:id="49" w:name="_Toc7877"/>
      <w:bookmarkStart w:id="50" w:name="_Toc27200"/>
      <w:bookmarkStart w:id="51" w:name="_Toc32637"/>
      <w:r>
        <w:rPr>
          <w:rFonts w:eastAsia="仿宋_GB2312"/>
          <w:sz w:val="32"/>
          <w:szCs w:val="32"/>
        </w:rPr>
        <w:t>附件9  四川省地质灾害综合整治部署表</w:t>
      </w:r>
      <w:bookmarkEnd w:id="48"/>
      <w:bookmarkEnd w:id="49"/>
      <w:bookmarkEnd w:id="50"/>
      <w:bookmarkEnd w:id="51"/>
    </w:p>
    <w:p>
      <w:pPr>
        <w:spacing w:line="560" w:lineRule="exact"/>
        <w:jc w:val="left"/>
        <w:outlineLvl w:val="0"/>
        <w:rPr>
          <w:rFonts w:eastAsia="仿宋_GB2312"/>
          <w:sz w:val="32"/>
          <w:szCs w:val="32"/>
        </w:rPr>
      </w:pPr>
      <w:bookmarkStart w:id="52" w:name="_Toc5000"/>
      <w:bookmarkStart w:id="53" w:name="_Toc17861"/>
      <w:bookmarkStart w:id="54" w:name="_Toc12586"/>
      <w:bookmarkStart w:id="55" w:name="_Toc23888"/>
      <w:r>
        <w:rPr>
          <w:rFonts w:eastAsia="仿宋_GB2312"/>
          <w:sz w:val="32"/>
          <w:szCs w:val="32"/>
        </w:rPr>
        <w:t>附件10 四川省地质灾害技术装备现代化工作部署表</w:t>
      </w:r>
      <w:bookmarkEnd w:id="52"/>
      <w:bookmarkEnd w:id="53"/>
      <w:bookmarkEnd w:id="54"/>
      <w:bookmarkEnd w:id="55"/>
    </w:p>
    <w:p>
      <w:pPr>
        <w:spacing w:line="560" w:lineRule="exact"/>
        <w:jc w:val="left"/>
        <w:outlineLvl w:val="0"/>
        <w:rPr>
          <w:rFonts w:eastAsia="仿宋_GB2312"/>
          <w:spacing w:val="-11"/>
          <w:sz w:val="30"/>
          <w:szCs w:val="30"/>
        </w:rPr>
      </w:pPr>
      <w:bookmarkStart w:id="56" w:name="_Toc11145"/>
      <w:bookmarkStart w:id="57" w:name="_Toc10067"/>
      <w:bookmarkStart w:id="58" w:name="_Toc10747"/>
      <w:bookmarkStart w:id="59" w:name="_Toc14978"/>
      <w:r>
        <w:rPr>
          <w:rFonts w:eastAsia="仿宋_GB2312"/>
          <w:sz w:val="32"/>
          <w:szCs w:val="32"/>
        </w:rPr>
        <w:t xml:space="preserve">附件11 </w:t>
      </w:r>
      <w:r>
        <w:rPr>
          <w:rFonts w:eastAsia="仿宋_GB2312"/>
          <w:spacing w:val="-11"/>
          <w:sz w:val="32"/>
          <w:szCs w:val="32"/>
        </w:rPr>
        <w:t>四川省地质灾害防治三年行动方案年度工作量部署表</w:t>
      </w:r>
      <w:bookmarkEnd w:id="56"/>
      <w:bookmarkEnd w:id="57"/>
      <w:bookmarkEnd w:id="58"/>
      <w:bookmarkEnd w:id="59"/>
    </w:p>
    <w:p>
      <w:pPr>
        <w:pStyle w:val="2"/>
        <w:spacing w:line="560" w:lineRule="exact"/>
        <w:rPr>
          <w:rFonts w:ascii="Times New Roman" w:cs="Times New Roman"/>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rPr>
          <w:rFonts w:eastAsia="仿宋_GB2312"/>
          <w:sz w:val="32"/>
          <w:szCs w:val="32"/>
        </w:rPr>
      </w:pPr>
      <w:bookmarkStart w:id="60" w:name="_Toc28242_WPSOffice_Level1"/>
      <w:bookmarkStart w:id="61" w:name="_Toc13552_WPSOffice_Level1"/>
      <w:r>
        <w:rPr>
          <w:rFonts w:eastAsia="仿宋_GB2312"/>
          <w:sz w:val="32"/>
          <w:szCs w:val="32"/>
        </w:rPr>
        <w:t>附件1</w:t>
      </w:r>
    </w:p>
    <w:bookmarkEnd w:id="60"/>
    <w:bookmarkEnd w:id="61"/>
    <w:p>
      <w:pPr>
        <w:jc w:val="center"/>
        <w:outlineLvl w:val="0"/>
        <w:rPr>
          <w:rFonts w:eastAsia="仿宋_GB2312"/>
          <w:sz w:val="28"/>
          <w:szCs w:val="28"/>
        </w:rPr>
      </w:pPr>
      <w:r>
        <w:rPr>
          <w:rFonts w:eastAsia="仿宋_GB2312"/>
          <w:sz w:val="28"/>
          <w:szCs w:val="28"/>
        </w:rPr>
        <w:t>四川省地质灾害防治三年行动方案工作部署汇总表</w:t>
      </w:r>
    </w:p>
    <w:tbl>
      <w:tblPr>
        <w:tblStyle w:val="5"/>
        <w:tblW w:w="14708" w:type="dxa"/>
        <w:tblInd w:w="0" w:type="dxa"/>
        <w:tblLayout w:type="fixed"/>
        <w:tblCellMar>
          <w:top w:w="0" w:type="dxa"/>
          <w:left w:w="0" w:type="dxa"/>
          <w:bottom w:w="0" w:type="dxa"/>
          <w:right w:w="0" w:type="dxa"/>
        </w:tblCellMar>
      </w:tblPr>
      <w:tblGrid>
        <w:gridCol w:w="3756"/>
        <w:gridCol w:w="8537"/>
        <w:gridCol w:w="1252"/>
        <w:gridCol w:w="1163"/>
      </w:tblGrid>
      <w:tr>
        <w:tblPrEx>
          <w:tblLayout w:type="fixed"/>
          <w:tblCellMar>
            <w:top w:w="0" w:type="dxa"/>
            <w:left w:w="0" w:type="dxa"/>
            <w:bottom w:w="0" w:type="dxa"/>
            <w:right w:w="0" w:type="dxa"/>
          </w:tblCellMar>
        </w:tblPrEx>
        <w:trPr>
          <w:trHeight w:val="423"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18"/>
                <w:szCs w:val="18"/>
              </w:rPr>
            </w:pPr>
            <w:r>
              <w:rPr>
                <w:b/>
                <w:color w:val="000000"/>
                <w:kern w:val="0"/>
                <w:sz w:val="18"/>
                <w:szCs w:val="18"/>
              </w:rPr>
              <w:t>工作类别</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18"/>
                <w:szCs w:val="18"/>
              </w:rPr>
            </w:pPr>
            <w:r>
              <w:rPr>
                <w:b/>
                <w:color w:val="000000"/>
                <w:kern w:val="0"/>
                <w:sz w:val="18"/>
                <w:szCs w:val="18"/>
              </w:rPr>
              <w:t>项目建设内容</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18"/>
                <w:szCs w:val="18"/>
              </w:rPr>
            </w:pPr>
            <w:r>
              <w:rPr>
                <w:b/>
                <w:color w:val="000000"/>
                <w:kern w:val="0"/>
                <w:sz w:val="18"/>
                <w:szCs w:val="18"/>
              </w:rPr>
              <w:t>数量</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18"/>
                <w:szCs w:val="18"/>
              </w:rPr>
            </w:pPr>
            <w:r>
              <w:rPr>
                <w:b/>
                <w:color w:val="000000"/>
                <w:kern w:val="0"/>
                <w:sz w:val="18"/>
                <w:szCs w:val="18"/>
              </w:rPr>
              <w:t>单位</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b/>
                <w:color w:val="000000"/>
                <w:sz w:val="18"/>
                <w:szCs w:val="18"/>
              </w:rPr>
            </w:pPr>
            <w:r>
              <w:rPr>
                <w:b/>
                <w:color w:val="000000"/>
                <w:kern w:val="0"/>
                <w:sz w:val="18"/>
                <w:szCs w:val="18"/>
              </w:rPr>
              <w:t>一、地质灾害调查与风险评价</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8"/>
                <w:szCs w:val="18"/>
              </w:rPr>
            </w:pP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8"/>
                <w:szCs w:val="18"/>
              </w:rPr>
            </w:pP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（一）地质灾害风险调查评价</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color w:val="000000"/>
                <w:kern w:val="0"/>
                <w:sz w:val="18"/>
                <w:szCs w:val="18"/>
              </w:rPr>
              <w:t>开展71个地质灾害高易发县（市、区）地质灾害风险调查评价</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71</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个</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（二）重点县城地质灾害风险管控调查评估</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color w:val="000000"/>
                <w:kern w:val="0"/>
                <w:sz w:val="18"/>
                <w:szCs w:val="18"/>
              </w:rPr>
              <w:t>对受地质灾害威胁的50个重点县城开展地质灾害风险管控调查评估</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1</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个</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（三）年度巡查排查</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color w:val="000000"/>
                <w:kern w:val="0"/>
                <w:sz w:val="18"/>
                <w:szCs w:val="18"/>
              </w:rPr>
              <w:t>176</w:t>
            </w:r>
            <w:r>
              <w:rPr>
                <w:rStyle w:val="8"/>
                <w:rFonts w:hint="default" w:ascii="Times New Roman" w:hAnsi="Times New Roman" w:cs="Times New Roman"/>
              </w:rPr>
              <w:t>个县级地质灾害年度巡查排查、风险数据库动态更新</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 xml:space="preserve">176 </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县</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b/>
                <w:color w:val="000000"/>
                <w:sz w:val="18"/>
                <w:szCs w:val="18"/>
              </w:rPr>
            </w:pPr>
            <w:r>
              <w:rPr>
                <w:b/>
                <w:color w:val="000000"/>
                <w:kern w:val="0"/>
                <w:sz w:val="18"/>
                <w:szCs w:val="18"/>
              </w:rPr>
              <w:t>二、地质灾害监测预警</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8"/>
                <w:szCs w:val="18"/>
              </w:rPr>
            </w:pP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8"/>
                <w:szCs w:val="18"/>
              </w:rPr>
            </w:pP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（一）群测群防专职监测</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color w:val="000000"/>
                <w:kern w:val="0"/>
                <w:sz w:val="18"/>
                <w:szCs w:val="18"/>
              </w:rPr>
              <w:t>37253</w:t>
            </w:r>
            <w:r>
              <w:rPr>
                <w:rStyle w:val="8"/>
                <w:rFonts w:hint="default" w:ascii="Times New Roman" w:hAnsi="Times New Roman" w:cs="Times New Roman"/>
              </w:rPr>
              <w:t>处地质灾害隐患群测群防专职监测体系建设</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37253</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处</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（二）群专结合监测点建设</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rStyle w:val="8"/>
                <w:rFonts w:hint="default" w:ascii="Times New Roman" w:hAnsi="Times New Roman" w:cs="Times New Roman"/>
              </w:rPr>
              <w:t>开展地质灾害群专结合监测点建设</w:t>
            </w:r>
            <w:r>
              <w:rPr>
                <w:color w:val="000000"/>
                <w:kern w:val="0"/>
                <w:sz w:val="18"/>
                <w:szCs w:val="18"/>
              </w:rPr>
              <w:t>3226</w:t>
            </w:r>
            <w:r>
              <w:rPr>
                <w:rStyle w:val="8"/>
                <w:rFonts w:hint="default" w:ascii="Times New Roman" w:hAnsi="Times New Roman" w:cs="Times New Roman"/>
              </w:rPr>
              <w:t>处，对前期已建成的</w:t>
            </w:r>
            <w:r>
              <w:rPr>
                <w:color w:val="000000"/>
                <w:kern w:val="0"/>
                <w:sz w:val="18"/>
                <w:szCs w:val="18"/>
              </w:rPr>
              <w:t>5882</w:t>
            </w:r>
            <w:r>
              <w:rPr>
                <w:rStyle w:val="8"/>
                <w:rFonts w:hint="default" w:ascii="Times New Roman" w:hAnsi="Times New Roman" w:cs="Times New Roman"/>
              </w:rPr>
              <w:t>处专群监测点进行维护管理</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9108</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处</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（三）地质灾害隐患遥感识别监测</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rStyle w:val="8"/>
                <w:rFonts w:hint="default" w:ascii="Times New Roman" w:hAnsi="Times New Roman" w:cs="Times New Roman"/>
              </w:rPr>
              <w:t>开展全域</w:t>
            </w:r>
            <w:r>
              <w:rPr>
                <w:color w:val="000000"/>
                <w:kern w:val="0"/>
                <w:sz w:val="18"/>
                <w:szCs w:val="18"/>
              </w:rPr>
              <w:t>InSAR</w:t>
            </w:r>
            <w:r>
              <w:rPr>
                <w:rStyle w:val="8"/>
                <w:rFonts w:hint="default" w:ascii="Times New Roman" w:hAnsi="Times New Roman" w:cs="Times New Roman"/>
              </w:rPr>
              <w:t>监测和中高分光学卫星解译</w:t>
            </w:r>
            <w:r>
              <w:rPr>
                <w:color w:val="000000"/>
                <w:kern w:val="0"/>
                <w:sz w:val="18"/>
                <w:szCs w:val="18"/>
              </w:rPr>
              <w:t>485600km</w:t>
            </w:r>
            <w:r>
              <w:rPr>
                <w:color w:val="000000"/>
                <w:kern w:val="0"/>
                <w:sz w:val="18"/>
                <w:szCs w:val="18"/>
                <w:vertAlign w:val="superscript"/>
              </w:rPr>
              <w:t>2</w:t>
            </w:r>
            <w:r>
              <w:rPr>
                <w:rStyle w:val="8"/>
                <w:rFonts w:hint="default" w:ascii="Times New Roman" w:hAnsi="Times New Roman" w:cs="Times New Roman"/>
              </w:rPr>
              <w:t>、重点地段高分光学卫星解译</w:t>
            </w:r>
            <w:r>
              <w:rPr>
                <w:color w:val="000000"/>
                <w:kern w:val="0"/>
                <w:sz w:val="18"/>
                <w:szCs w:val="18"/>
              </w:rPr>
              <w:t>20000km</w:t>
            </w:r>
            <w:r>
              <w:rPr>
                <w:color w:val="000000"/>
                <w:kern w:val="0"/>
                <w:sz w:val="18"/>
                <w:szCs w:val="18"/>
                <w:vertAlign w:val="superscript"/>
              </w:rPr>
              <w:t>2</w:t>
            </w:r>
            <w:r>
              <w:rPr>
                <w:rStyle w:val="8"/>
                <w:rFonts w:hint="default" w:ascii="Times New Roman" w:hAnsi="Times New Roman" w:cs="Times New Roman"/>
              </w:rPr>
              <w:t>等</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2</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项</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（四）地质灾害气象风险预警建设</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rStyle w:val="8"/>
                <w:rFonts w:hint="default" w:ascii="Times New Roman" w:hAnsi="Times New Roman" w:cs="Times New Roman"/>
              </w:rPr>
              <w:t>建成系统一体化、数据集成化、信息综合化和成果可视化的地质灾害气象风险预警体系</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1</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个</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（五）专业监测预警示范点</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color w:val="000000"/>
                <w:kern w:val="0"/>
                <w:sz w:val="18"/>
                <w:szCs w:val="18"/>
              </w:rPr>
              <w:t>建设专业监测预警示范点100处</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100</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处</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b/>
                <w:color w:val="000000"/>
                <w:sz w:val="18"/>
                <w:szCs w:val="18"/>
              </w:rPr>
            </w:pPr>
            <w:r>
              <w:rPr>
                <w:b/>
                <w:color w:val="000000"/>
                <w:kern w:val="0"/>
                <w:sz w:val="18"/>
                <w:szCs w:val="18"/>
              </w:rPr>
              <w:t>三、地质灾害综合治理与避险移民搬迁</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b/>
                <w:color w:val="000000"/>
                <w:sz w:val="18"/>
                <w:szCs w:val="18"/>
              </w:rPr>
            </w:pP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8"/>
                <w:szCs w:val="18"/>
              </w:rPr>
            </w:pP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（一）治理工程</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color w:val="000000"/>
                <w:kern w:val="0"/>
                <w:sz w:val="18"/>
                <w:szCs w:val="18"/>
              </w:rPr>
              <w:t>对916处地质灾害隐患点开展工程治理</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916</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处</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（二）排危除险工程</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rStyle w:val="8"/>
                <w:rFonts w:hint="default" w:ascii="Times New Roman" w:hAnsi="Times New Roman" w:cs="Times New Roman"/>
              </w:rPr>
              <w:t>对</w:t>
            </w:r>
            <w:r>
              <w:rPr>
                <w:color w:val="000000"/>
                <w:kern w:val="0"/>
                <w:sz w:val="18"/>
                <w:szCs w:val="18"/>
              </w:rPr>
              <w:t>1907</w:t>
            </w:r>
            <w:r>
              <w:rPr>
                <w:rStyle w:val="8"/>
                <w:rFonts w:hint="default" w:ascii="Times New Roman" w:hAnsi="Times New Roman" w:cs="Times New Roman"/>
              </w:rPr>
              <w:t>处地质灾害隐患点实施排危除险</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1907</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处</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（三）工程维护</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rStyle w:val="8"/>
                <w:rFonts w:hint="default" w:ascii="Times New Roman" w:hAnsi="Times New Roman" w:cs="Times New Roman"/>
              </w:rPr>
              <w:t>对</w:t>
            </w:r>
            <w:r>
              <w:rPr>
                <w:color w:val="000000"/>
                <w:kern w:val="0"/>
                <w:sz w:val="18"/>
                <w:szCs w:val="18"/>
              </w:rPr>
              <w:t>141</w:t>
            </w:r>
            <w:r>
              <w:rPr>
                <w:rStyle w:val="8"/>
                <w:rFonts w:hint="default" w:ascii="Times New Roman" w:hAnsi="Times New Roman" w:cs="Times New Roman"/>
              </w:rPr>
              <w:t>处已完成的地质灾害治理工程开展后期维护</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141</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处</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（四）避让搬迁</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color w:val="000000"/>
                <w:kern w:val="0"/>
                <w:sz w:val="18"/>
                <w:szCs w:val="18"/>
              </w:rPr>
              <w:t>搬迁避让13252户</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13252</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户</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（五）综合整治</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color w:val="000000"/>
                <w:kern w:val="0"/>
                <w:sz w:val="18"/>
                <w:szCs w:val="18"/>
              </w:rPr>
              <w:t>实施地质灾害集中发育、威胁严重的1处小流域和3处重点县城的综合整治工程</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4</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个</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b/>
                <w:color w:val="000000"/>
                <w:sz w:val="18"/>
                <w:szCs w:val="18"/>
              </w:rPr>
            </w:pPr>
            <w:r>
              <w:rPr>
                <w:b/>
                <w:color w:val="000000"/>
                <w:kern w:val="0"/>
                <w:sz w:val="18"/>
                <w:szCs w:val="18"/>
              </w:rPr>
              <w:t>四、地质灾害防治技术装备现代化</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8"/>
                <w:szCs w:val="18"/>
              </w:rPr>
            </w:pP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8"/>
                <w:szCs w:val="18"/>
              </w:rPr>
            </w:pP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（一）地质灾害隐患识别分析中心</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rStyle w:val="8"/>
                <w:rFonts w:hint="default" w:ascii="Times New Roman" w:hAnsi="Times New Roman" w:cs="Times New Roman"/>
              </w:rPr>
              <w:t>建设省级地质灾害隐患识别分析中心</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1</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个</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（二）地质灾害防治技术装备保障</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color w:val="000000"/>
                <w:kern w:val="0"/>
                <w:sz w:val="18"/>
                <w:szCs w:val="18"/>
              </w:rPr>
              <w:t>健全完善省、市、县地质灾害防治技术装备保障，开展省、市、县技术支撑工作</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18"/>
                <w:szCs w:val="18"/>
              </w:rPr>
            </w:pPr>
          </w:p>
        </w:tc>
      </w:tr>
      <w:tr>
        <w:tblPrEx>
          <w:tblLayout w:type="fixed"/>
          <w:tblCellMar>
            <w:top w:w="0" w:type="dxa"/>
            <w:left w:w="0" w:type="dxa"/>
            <w:bottom w:w="0" w:type="dxa"/>
            <w:right w:w="0" w:type="dxa"/>
          </w:tblCellMar>
        </w:tblPrEx>
        <w:trPr>
          <w:trHeight w:val="610"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w:t>
            </w:r>
            <w:r>
              <w:rPr>
                <w:rFonts w:eastAsia="微软雅黑"/>
                <w:color w:val="000000"/>
                <w:kern w:val="0"/>
                <w:sz w:val="18"/>
                <w:szCs w:val="18"/>
              </w:rPr>
              <w:t>三</w:t>
            </w:r>
            <w:r>
              <w:rPr>
                <w:color w:val="000000"/>
                <w:kern w:val="0"/>
                <w:sz w:val="18"/>
                <w:szCs w:val="18"/>
              </w:rPr>
              <w:t>）地质灾害防治能力建设</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color w:val="000000"/>
                <w:kern w:val="0"/>
                <w:sz w:val="18"/>
                <w:szCs w:val="18"/>
              </w:rPr>
              <w:t>建设完善四川省地质灾害监测预警技术服务中心和省修复防治院博士后创新实践基地，开展四川省省级地质灾害远程会商设备购置、加强市级地质灾害防治能力建设</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2</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个</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18"/>
                <w:szCs w:val="18"/>
              </w:rPr>
            </w:pPr>
            <w:r>
              <w:rPr>
                <w:color w:val="000000"/>
                <w:kern w:val="0"/>
                <w:sz w:val="18"/>
                <w:szCs w:val="18"/>
              </w:rPr>
              <w:t>（</w:t>
            </w:r>
            <w:r>
              <w:rPr>
                <w:rFonts w:eastAsia="微软雅黑"/>
                <w:color w:val="000000"/>
                <w:kern w:val="0"/>
                <w:sz w:val="18"/>
                <w:szCs w:val="18"/>
              </w:rPr>
              <w:t>四</w:t>
            </w:r>
            <w:r>
              <w:rPr>
                <w:color w:val="000000"/>
                <w:kern w:val="0"/>
                <w:sz w:val="18"/>
                <w:szCs w:val="18"/>
              </w:rPr>
              <w:t>）地质灾害科普宣传</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color w:val="000000"/>
                <w:sz w:val="18"/>
                <w:szCs w:val="18"/>
              </w:rPr>
            </w:pPr>
            <w:r>
              <w:rPr>
                <w:color w:val="000000"/>
                <w:kern w:val="0"/>
                <w:sz w:val="18"/>
                <w:szCs w:val="18"/>
              </w:rPr>
              <w:t>组织省、市、县级地质灾害宣传培训，建立省级地质灾害科普宣传基地</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198</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个</w:t>
            </w:r>
          </w:p>
        </w:tc>
      </w:tr>
      <w:tr>
        <w:tblPrEx>
          <w:tblLayout w:type="fixed"/>
          <w:tblCellMar>
            <w:top w:w="0" w:type="dxa"/>
            <w:left w:w="0" w:type="dxa"/>
            <w:bottom w:w="0" w:type="dxa"/>
            <w:right w:w="0" w:type="dxa"/>
          </w:tblCellMar>
        </w:tblPrEx>
        <w:trPr>
          <w:trHeight w:val="312" w:hRule="exact"/>
        </w:trPr>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18"/>
                <w:szCs w:val="18"/>
              </w:rPr>
            </w:pPr>
            <w:r>
              <w:rPr>
                <w:b/>
                <w:color w:val="000000"/>
                <w:kern w:val="0"/>
                <w:sz w:val="18"/>
                <w:szCs w:val="18"/>
              </w:rPr>
              <w:t>合计</w:t>
            </w:r>
          </w:p>
        </w:tc>
        <w:tc>
          <w:tcPr>
            <w:tcW w:w="8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8"/>
                <w:szCs w:val="18"/>
              </w:rPr>
            </w:pP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18"/>
                <w:szCs w:val="18"/>
              </w:rPr>
            </w:pPr>
          </w:p>
        </w:tc>
      </w:tr>
    </w:tbl>
    <w:p>
      <w:pPr>
        <w:rPr>
          <w:rFonts w:eastAsia="仿宋_GB2312"/>
          <w:sz w:val="32"/>
          <w:szCs w:val="32"/>
        </w:rPr>
        <w:sectPr>
          <w:pgSz w:w="16838" w:h="11906" w:orient="landscape"/>
          <w:pgMar w:top="1440" w:right="1080" w:bottom="1440" w:left="1080" w:header="851" w:footer="992" w:gutter="0"/>
          <w:cols w:space="720" w:num="1"/>
          <w:docGrid w:type="lines" w:linePitch="312" w:charSpace="0"/>
        </w:sectPr>
      </w:pPr>
    </w:p>
    <w:p>
      <w:pPr>
        <w:rPr>
          <w:rFonts w:eastAsia="仿宋_GB2312"/>
          <w:sz w:val="32"/>
          <w:szCs w:val="32"/>
        </w:rPr>
      </w:pPr>
      <w:r>
        <w:rPr>
          <w:rFonts w:eastAsia="仿宋_GB2312"/>
          <w:sz w:val="32"/>
          <w:szCs w:val="32"/>
        </w:rPr>
        <w:t>附件2</w:t>
      </w:r>
    </w:p>
    <w:p>
      <w:pPr>
        <w:jc w:val="center"/>
        <w:outlineLvl w:val="0"/>
        <w:rPr>
          <w:rFonts w:eastAsia="仿宋_GB2312"/>
          <w:sz w:val="28"/>
          <w:szCs w:val="28"/>
        </w:rPr>
      </w:pPr>
      <w:r>
        <w:rPr>
          <w:rFonts w:eastAsia="仿宋_GB2312"/>
          <w:sz w:val="28"/>
          <w:szCs w:val="28"/>
        </w:rPr>
        <w:t>四川省地质灾害风险调查评价部署表</w:t>
      </w:r>
    </w:p>
    <w:tbl>
      <w:tblPr>
        <w:tblStyle w:val="5"/>
        <w:tblW w:w="9270" w:type="dxa"/>
        <w:tblInd w:w="0" w:type="dxa"/>
        <w:tblLayout w:type="fixed"/>
        <w:tblCellMar>
          <w:top w:w="0" w:type="dxa"/>
          <w:left w:w="0" w:type="dxa"/>
          <w:bottom w:w="0" w:type="dxa"/>
          <w:right w:w="0" w:type="dxa"/>
        </w:tblCellMar>
      </w:tblPr>
      <w:tblGrid>
        <w:gridCol w:w="705"/>
        <w:gridCol w:w="1110"/>
        <w:gridCol w:w="1440"/>
        <w:gridCol w:w="1275"/>
        <w:gridCol w:w="810"/>
        <w:gridCol w:w="1275"/>
        <w:gridCol w:w="1380"/>
        <w:gridCol w:w="1275"/>
      </w:tblGrid>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序号</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市（州）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县（市、区）</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时间安排</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序号</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市（州）</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县（市、区）</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时间安排</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阿坝州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九寨沟县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2019年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38</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达州市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开江县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巴中市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南江县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2019年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39</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达州市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通川区</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成都市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都江堰市</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2019年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40</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达州市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宣汉县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甘孜州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丹巴县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2019年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41</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甘孜州</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甘孜县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绵阳市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平武县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2019年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42</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甘孜州</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炉霍县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广安市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华蓥市</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2019年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43</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广安市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20"/>
                <w:szCs w:val="20"/>
              </w:rPr>
              <w:t>邻水县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金阳县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2019年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44</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广元市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朝天区</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泸州市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古蔺县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2019年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45</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广元市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剑阁县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攀枝花市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仁和区</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2019年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46</w:t>
            </w:r>
          </w:p>
        </w:tc>
        <w:tc>
          <w:tcPr>
            <w:tcW w:w="127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广元市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旺苍县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雅安市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石棉县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2019年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47</w:t>
            </w:r>
          </w:p>
        </w:tc>
        <w:tc>
          <w:tcPr>
            <w:tcW w:w="127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乐山市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18"/>
                <w:szCs w:val="18"/>
              </w:rPr>
              <w:t>金口河区</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阿坝州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马尔康市</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48</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布拖县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阿坝州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金川县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49</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德昌县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阿坝州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茂县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50</w:t>
            </w:r>
          </w:p>
        </w:tc>
        <w:tc>
          <w:tcPr>
            <w:tcW w:w="127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会东县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14</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阿坝州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汶川县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51</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会理县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15</w:t>
            </w:r>
          </w:p>
        </w:tc>
        <w:tc>
          <w:tcPr>
            <w:tcW w:w="11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阿坝州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理县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52</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冕宁县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16</w:t>
            </w:r>
          </w:p>
        </w:tc>
        <w:tc>
          <w:tcPr>
            <w:tcW w:w="11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巴中市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通江县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53</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宁南县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17</w:t>
            </w:r>
          </w:p>
        </w:tc>
        <w:tc>
          <w:tcPr>
            <w:tcW w:w="11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成都市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彭州市</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54</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西昌市</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18</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达州市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万源市</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55</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喜德县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19</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德阳市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绵竹市</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56</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普格县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w:t>
            </w:r>
          </w:p>
        </w:tc>
        <w:tc>
          <w:tcPr>
            <w:tcW w:w="11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乐山市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峨边县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57</w:t>
            </w:r>
          </w:p>
        </w:tc>
        <w:tc>
          <w:tcPr>
            <w:tcW w:w="127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盐源县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21</w:t>
            </w:r>
          </w:p>
        </w:tc>
        <w:tc>
          <w:tcPr>
            <w:tcW w:w="11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甘洛县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58</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越西县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22</w:t>
            </w:r>
          </w:p>
        </w:tc>
        <w:tc>
          <w:tcPr>
            <w:tcW w:w="11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美姑县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59</w:t>
            </w:r>
          </w:p>
        </w:tc>
        <w:tc>
          <w:tcPr>
            <w:tcW w:w="127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昭觉县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23</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雷波县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60</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绵阳市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安州区</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24</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甘孜州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道孚县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61</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绵阳市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江油市</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25</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甘孜州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泸定县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62</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攀枝花市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20"/>
                <w:szCs w:val="20"/>
              </w:rPr>
              <w:t>米易县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26</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甘孜州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康定市</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63</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攀枝花市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20"/>
                <w:szCs w:val="20"/>
              </w:rPr>
              <w:t>东区</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27</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广元市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青川县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64</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攀枝花市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20"/>
                <w:szCs w:val="20"/>
              </w:rPr>
              <w:t>西区</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28</w:t>
            </w:r>
          </w:p>
        </w:tc>
        <w:tc>
          <w:tcPr>
            <w:tcW w:w="11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绵阳市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北川县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65</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攀枝花市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盐边县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29</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泸州市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叙永县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66</w:t>
            </w:r>
          </w:p>
        </w:tc>
        <w:tc>
          <w:tcPr>
            <w:tcW w:w="127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雅安市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18"/>
                <w:szCs w:val="18"/>
              </w:rPr>
              <w:t>汉源县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30</w:t>
            </w:r>
          </w:p>
        </w:tc>
        <w:tc>
          <w:tcPr>
            <w:tcW w:w="11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雅安市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宝兴县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67</w:t>
            </w:r>
          </w:p>
        </w:tc>
        <w:tc>
          <w:tcPr>
            <w:tcW w:w="127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雅安市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18"/>
                <w:szCs w:val="18"/>
              </w:rPr>
              <w:t>天全县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31</w:t>
            </w:r>
          </w:p>
        </w:tc>
        <w:tc>
          <w:tcPr>
            <w:tcW w:w="11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雅安市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芦山县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2020年</w:t>
            </w:r>
          </w:p>
        </w:tc>
        <w:tc>
          <w:tcPr>
            <w:tcW w:w="8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68</w:t>
            </w:r>
          </w:p>
        </w:tc>
        <w:tc>
          <w:tcPr>
            <w:tcW w:w="127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雅安市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荥经县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阿坝州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黑水县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69</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宜宾市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兴文县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33</w:t>
            </w:r>
          </w:p>
        </w:tc>
        <w:tc>
          <w:tcPr>
            <w:tcW w:w="11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阿坝州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松潘县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c>
          <w:tcPr>
            <w:tcW w:w="8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70</w:t>
            </w:r>
          </w:p>
        </w:tc>
        <w:tc>
          <w:tcPr>
            <w:tcW w:w="127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宜宾市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珙县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34</w:t>
            </w:r>
          </w:p>
        </w:tc>
        <w:tc>
          <w:tcPr>
            <w:tcW w:w="11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阿坝州</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小金县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c>
          <w:tcPr>
            <w:tcW w:w="8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71</w:t>
            </w:r>
          </w:p>
        </w:tc>
        <w:tc>
          <w:tcPr>
            <w:tcW w:w="127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宜宾市</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筠连县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35</w:t>
            </w:r>
          </w:p>
        </w:tc>
        <w:tc>
          <w:tcPr>
            <w:tcW w:w="11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成都市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大邑县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c>
          <w:tcPr>
            <w:tcW w:w="8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p>
        </w:tc>
        <w:tc>
          <w:tcPr>
            <w:tcW w:w="127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36</w:t>
            </w:r>
          </w:p>
        </w:tc>
        <w:tc>
          <w:tcPr>
            <w:tcW w:w="11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达州市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达川区</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c>
          <w:tcPr>
            <w:tcW w:w="8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p>
        </w:tc>
        <w:tc>
          <w:tcPr>
            <w:tcW w:w="127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p>
        </w:tc>
      </w:tr>
      <w:tr>
        <w:tblPrEx>
          <w:tblLayout w:type="fixed"/>
          <w:tblCellMar>
            <w:top w:w="0" w:type="dxa"/>
            <w:left w:w="0" w:type="dxa"/>
            <w:bottom w:w="0" w:type="dxa"/>
            <w:right w:w="0" w:type="dxa"/>
          </w:tblCellMar>
        </w:tblPrEx>
        <w:trPr>
          <w:trHeight w:val="340" w:hRule="exac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37</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达州市</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大竹县</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2021年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p>
        </w:tc>
      </w:tr>
    </w:tbl>
    <w:p>
      <w:pPr>
        <w:rPr>
          <w:rFonts w:eastAsia="仿宋_GB2312"/>
          <w:sz w:val="32"/>
          <w:szCs w:val="32"/>
        </w:rPr>
      </w:pPr>
      <w:r>
        <w:rPr>
          <w:rFonts w:eastAsia="仿宋_GB2312"/>
          <w:sz w:val="32"/>
          <w:szCs w:val="32"/>
        </w:rPr>
        <w:t>附件3</w:t>
      </w:r>
    </w:p>
    <w:p>
      <w:pPr>
        <w:jc w:val="center"/>
        <w:outlineLvl w:val="0"/>
      </w:pPr>
      <w:r>
        <w:rPr>
          <w:rFonts w:eastAsia="仿宋_GB2312"/>
          <w:sz w:val="28"/>
          <w:szCs w:val="28"/>
        </w:rPr>
        <w:t>四川省地质灾害群测群防专职监测点建设部署表</w:t>
      </w:r>
    </w:p>
    <w:tbl>
      <w:tblPr>
        <w:tblStyle w:val="5"/>
        <w:tblW w:w="8177" w:type="dxa"/>
        <w:jc w:val="center"/>
        <w:tblInd w:w="0" w:type="dxa"/>
        <w:tblLayout w:type="fixed"/>
        <w:tblCellMar>
          <w:top w:w="0" w:type="dxa"/>
          <w:left w:w="0" w:type="dxa"/>
          <w:bottom w:w="0" w:type="dxa"/>
          <w:right w:w="0" w:type="dxa"/>
        </w:tblCellMar>
      </w:tblPr>
      <w:tblGrid>
        <w:gridCol w:w="1064"/>
        <w:gridCol w:w="1275"/>
        <w:gridCol w:w="1630"/>
        <w:gridCol w:w="1136"/>
        <w:gridCol w:w="1134"/>
        <w:gridCol w:w="1134"/>
        <w:gridCol w:w="804"/>
      </w:tblGrid>
      <w:tr>
        <w:tblPrEx>
          <w:tblLayout w:type="fixed"/>
          <w:tblCellMar>
            <w:top w:w="0" w:type="dxa"/>
            <w:left w:w="0" w:type="dxa"/>
            <w:bottom w:w="0" w:type="dxa"/>
            <w:right w:w="0" w:type="dxa"/>
          </w:tblCellMar>
        </w:tblPrEx>
        <w:trPr>
          <w:trHeight w:val="447" w:hRule="atLeast"/>
          <w:jc w:val="center"/>
        </w:trPr>
        <w:tc>
          <w:tcPr>
            <w:tcW w:w="10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序号</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市（州）</w:t>
            </w:r>
          </w:p>
        </w:tc>
        <w:tc>
          <w:tcPr>
            <w:tcW w:w="1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县（市、区）</w:t>
            </w:r>
            <w:r>
              <w:rPr>
                <w:b/>
                <w:color w:val="000000"/>
                <w:kern w:val="0"/>
                <w:sz w:val="22"/>
                <w:szCs w:val="22"/>
              </w:rPr>
              <w:br w:type="textWrapping"/>
            </w:r>
            <w:r>
              <w:rPr>
                <w:b/>
                <w:color w:val="000000"/>
                <w:kern w:val="0"/>
                <w:sz w:val="22"/>
                <w:szCs w:val="22"/>
              </w:rPr>
              <w:t>数量</w:t>
            </w:r>
          </w:p>
        </w:tc>
        <w:tc>
          <w:tcPr>
            <w:tcW w:w="340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年度工作量安排（</w:t>
            </w:r>
            <w:r>
              <w:rPr>
                <w:rFonts w:hint="eastAsia"/>
                <w:b/>
                <w:color w:val="000000"/>
                <w:kern w:val="0"/>
                <w:sz w:val="22"/>
                <w:szCs w:val="22"/>
              </w:rPr>
              <w:t>处）</w:t>
            </w:r>
          </w:p>
        </w:tc>
        <w:tc>
          <w:tcPr>
            <w:tcW w:w="8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备注</w:t>
            </w:r>
          </w:p>
        </w:tc>
      </w:tr>
      <w:tr>
        <w:tblPrEx>
          <w:tblLayout w:type="fixed"/>
          <w:tblCellMar>
            <w:top w:w="0" w:type="dxa"/>
            <w:left w:w="0" w:type="dxa"/>
            <w:bottom w:w="0" w:type="dxa"/>
            <w:right w:w="0" w:type="dxa"/>
          </w:tblCellMar>
        </w:tblPrEx>
        <w:trPr>
          <w:trHeight w:val="385" w:hRule="atLeast"/>
          <w:jc w:val="center"/>
        </w:trPr>
        <w:tc>
          <w:tcPr>
            <w:tcW w:w="10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2019年</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2020年</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2021年</w:t>
            </w:r>
          </w:p>
        </w:tc>
        <w:tc>
          <w:tcPr>
            <w:tcW w:w="8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成都市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1758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1630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1630</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自贡市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376</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365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365</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攀枝花市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298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274</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274</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泸州市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269</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289</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289</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德阳市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702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732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732</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绵阳市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2630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2442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2442</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广元市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1581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1342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1342</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遂宁市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317</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321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321</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内江市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1095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987</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987</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乐山市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11</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1015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989</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989</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11</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南充市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2053</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1851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1851</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眉山市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432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629</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629</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宜宾市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1283</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1288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1288</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14</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广安市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818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750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750</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15</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达州市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1555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1351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1351</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16</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雅安市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1353</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1224</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1224</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17</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巴中市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2221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2204</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2204</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18</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资阳市</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649</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943</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943</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19</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阿坝州</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4513</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4942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4942</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甘孜州</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18</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4187</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4264</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4264</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21</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17</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3901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3908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3908</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3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合计</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 xml:space="preserve">33006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 xml:space="preserve">32725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 xml:space="preserve">32725 </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bl>
    <w:p>
      <w:pPr>
        <w:pStyle w:val="2"/>
        <w:rPr>
          <w:rFonts w:ascii="Times New Roman" w:cs="Times New Roman"/>
        </w:rPr>
        <w:sectPr>
          <w:type w:val="continuous"/>
          <w:pgSz w:w="11906" w:h="16838"/>
          <w:pgMar w:top="1080" w:right="1440" w:bottom="1080" w:left="1440" w:header="851" w:footer="992" w:gutter="0"/>
          <w:cols w:space="720" w:num="1"/>
          <w:docGrid w:type="lines" w:linePitch="312" w:charSpace="0"/>
        </w:sectPr>
      </w:pPr>
    </w:p>
    <w:p>
      <w:pPr>
        <w:rPr>
          <w:rFonts w:eastAsia="仿宋_GB2312"/>
          <w:sz w:val="32"/>
          <w:szCs w:val="32"/>
        </w:rPr>
      </w:pPr>
    </w:p>
    <w:p>
      <w:pPr>
        <w:rPr>
          <w:rFonts w:eastAsia="仿宋_GB2312"/>
          <w:sz w:val="32"/>
          <w:szCs w:val="32"/>
        </w:rPr>
      </w:pPr>
      <w:r>
        <w:rPr>
          <w:rFonts w:eastAsia="仿宋_GB2312"/>
          <w:sz w:val="32"/>
          <w:szCs w:val="32"/>
        </w:rPr>
        <w:t>附件4</w:t>
      </w:r>
    </w:p>
    <w:p>
      <w:pPr>
        <w:jc w:val="center"/>
        <w:outlineLvl w:val="0"/>
      </w:pPr>
      <w:r>
        <w:rPr>
          <w:rFonts w:eastAsia="仿宋_GB2312"/>
          <w:sz w:val="28"/>
          <w:szCs w:val="28"/>
        </w:rPr>
        <w:t>四川省地质灾害群专结合监测点建设部署表</w:t>
      </w:r>
    </w:p>
    <w:tbl>
      <w:tblPr>
        <w:tblStyle w:val="5"/>
        <w:tblW w:w="9184" w:type="dxa"/>
        <w:tblInd w:w="0" w:type="dxa"/>
        <w:tblLayout w:type="fixed"/>
        <w:tblCellMar>
          <w:top w:w="0" w:type="dxa"/>
          <w:left w:w="0" w:type="dxa"/>
          <w:bottom w:w="0" w:type="dxa"/>
          <w:right w:w="0" w:type="dxa"/>
        </w:tblCellMar>
      </w:tblPr>
      <w:tblGrid>
        <w:gridCol w:w="1089"/>
        <w:gridCol w:w="1467"/>
        <w:gridCol w:w="1346"/>
        <w:gridCol w:w="1346"/>
        <w:gridCol w:w="1346"/>
        <w:gridCol w:w="1346"/>
        <w:gridCol w:w="622"/>
        <w:gridCol w:w="622"/>
      </w:tblGrid>
      <w:tr>
        <w:tblPrEx>
          <w:tblLayout w:type="fixed"/>
          <w:tblCellMar>
            <w:top w:w="0" w:type="dxa"/>
            <w:left w:w="0" w:type="dxa"/>
            <w:bottom w:w="0" w:type="dxa"/>
            <w:right w:w="0" w:type="dxa"/>
          </w:tblCellMar>
        </w:tblPrEx>
        <w:trPr>
          <w:trHeight w:val="428" w:hRule="atLeast"/>
        </w:trPr>
        <w:tc>
          <w:tcPr>
            <w:tcW w:w="10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序号</w:t>
            </w:r>
          </w:p>
        </w:tc>
        <w:tc>
          <w:tcPr>
            <w:tcW w:w="14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市</w:t>
            </w:r>
            <w:r>
              <w:rPr>
                <w:b/>
                <w:color w:val="000000"/>
                <w:kern w:val="0"/>
                <w:sz w:val="22"/>
                <w:szCs w:val="22"/>
              </w:rPr>
              <w:br w:type="textWrapping"/>
            </w:r>
            <w:r>
              <w:rPr>
                <w:b/>
                <w:color w:val="000000"/>
                <w:kern w:val="0"/>
                <w:sz w:val="22"/>
                <w:szCs w:val="22"/>
              </w:rPr>
              <w:t>（州）</w:t>
            </w:r>
          </w:p>
        </w:tc>
        <w:tc>
          <w:tcPr>
            <w:tcW w:w="600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建设内容</w:t>
            </w:r>
          </w:p>
        </w:tc>
        <w:tc>
          <w:tcPr>
            <w:tcW w:w="6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备注</w:t>
            </w:r>
          </w:p>
        </w:tc>
      </w:tr>
      <w:tr>
        <w:tblPrEx>
          <w:tblLayout w:type="fixed"/>
          <w:tblCellMar>
            <w:top w:w="0" w:type="dxa"/>
            <w:left w:w="0" w:type="dxa"/>
            <w:bottom w:w="0" w:type="dxa"/>
            <w:right w:w="0" w:type="dxa"/>
          </w:tblCellMar>
        </w:tblPrEx>
        <w:trPr>
          <w:trHeight w:val="518" w:hRule="atLeast"/>
        </w:trPr>
        <w:tc>
          <w:tcPr>
            <w:tcW w:w="10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4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一级监测/处</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二级监测/处</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三级监测/处</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四级监测/处</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合计</w:t>
            </w: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成都市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13</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69</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64</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146</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自贡市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9</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21</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24</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54</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3</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攀枝花市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25</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65</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42</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132</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4</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泸州市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23</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29</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23</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75</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5</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德阳市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7</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36</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35</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78</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6</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绵阳市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54</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89</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104</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247</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7</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广元市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26</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60</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69</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155</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8</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遂宁市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13</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23</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23</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59</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9</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内江市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10</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27</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32</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69</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10</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乐山市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45</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87</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116</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248</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11</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南充市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17</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69</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78</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164</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12</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眉山市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0</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0</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12</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12</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13</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宜宾市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44</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113</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163</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320</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14</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广安市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18</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46</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57</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121</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15</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达州市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90</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273</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260</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623</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16</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雅安市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149</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215</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155</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519</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17</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巴中市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76</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436</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252</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764</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18</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资阳市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4</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5</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7</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16</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19</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阿坝州</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335</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619</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510</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1464</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20</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甘孜州</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457</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606</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406</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1469</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21</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凉山州</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662</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917</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794</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color w:val="000000"/>
                <w:sz w:val="20"/>
                <w:szCs w:val="20"/>
              </w:rPr>
            </w:pPr>
            <w:r>
              <w:rPr>
                <w:color w:val="000000"/>
                <w:kern w:val="0"/>
                <w:sz w:val="20"/>
                <w:szCs w:val="20"/>
              </w:rPr>
              <w:t>2373</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25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b/>
                <w:color w:val="000000"/>
                <w:sz w:val="20"/>
                <w:szCs w:val="20"/>
              </w:rPr>
            </w:pPr>
            <w:r>
              <w:rPr>
                <w:b/>
                <w:color w:val="000000"/>
                <w:kern w:val="0"/>
                <w:sz w:val="20"/>
                <w:szCs w:val="20"/>
              </w:rPr>
              <w:t>合计</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b/>
                <w:color w:val="000000"/>
                <w:sz w:val="20"/>
                <w:szCs w:val="20"/>
              </w:rPr>
            </w:pPr>
            <w:r>
              <w:rPr>
                <w:b/>
                <w:color w:val="000000"/>
                <w:kern w:val="0"/>
                <w:sz w:val="20"/>
                <w:szCs w:val="20"/>
              </w:rPr>
              <w:t>2077</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b/>
                <w:color w:val="000000"/>
                <w:sz w:val="20"/>
                <w:szCs w:val="20"/>
              </w:rPr>
            </w:pPr>
            <w:r>
              <w:rPr>
                <w:b/>
                <w:color w:val="000000"/>
                <w:kern w:val="0"/>
                <w:sz w:val="20"/>
                <w:szCs w:val="20"/>
              </w:rPr>
              <w:t>3805</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b/>
                <w:color w:val="000000"/>
                <w:sz w:val="20"/>
                <w:szCs w:val="20"/>
              </w:rPr>
            </w:pPr>
            <w:r>
              <w:rPr>
                <w:b/>
                <w:color w:val="000000"/>
                <w:kern w:val="0"/>
                <w:sz w:val="20"/>
                <w:szCs w:val="20"/>
              </w:rPr>
              <w:t>3226</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b/>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b/>
                <w:color w:val="000000"/>
                <w:sz w:val="20"/>
                <w:szCs w:val="20"/>
              </w:rPr>
            </w:pPr>
            <w:r>
              <w:rPr>
                <w:b/>
                <w:color w:val="000000"/>
                <w:kern w:val="0"/>
                <w:sz w:val="20"/>
                <w:szCs w:val="20"/>
              </w:rPr>
              <w:t>9108</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rPr>
                <w:color w:val="000000"/>
                <w:sz w:val="20"/>
                <w:szCs w:val="20"/>
              </w:rPr>
            </w:pPr>
          </w:p>
        </w:tc>
      </w:tr>
    </w:tbl>
    <w:p>
      <w:pPr>
        <w:rPr>
          <w:rFonts w:eastAsia="仿宋_GB2312"/>
          <w:sz w:val="32"/>
          <w:szCs w:val="32"/>
        </w:rPr>
      </w:pPr>
    </w:p>
    <w:p>
      <w:pPr>
        <w:rPr>
          <w:rFonts w:eastAsia="仿宋_GB2312"/>
          <w:sz w:val="32"/>
          <w:szCs w:val="32"/>
        </w:rPr>
      </w:pPr>
      <w:r>
        <w:rPr>
          <w:rFonts w:eastAsia="仿宋_GB2312"/>
          <w:sz w:val="32"/>
          <w:szCs w:val="32"/>
        </w:rPr>
        <w:t>附件5</w:t>
      </w:r>
    </w:p>
    <w:p>
      <w:pPr>
        <w:jc w:val="center"/>
        <w:outlineLvl w:val="0"/>
      </w:pPr>
      <w:r>
        <w:rPr>
          <w:rFonts w:eastAsia="仿宋_GB2312"/>
          <w:sz w:val="28"/>
          <w:szCs w:val="28"/>
        </w:rPr>
        <w:t>四川省地质灾害工程治理部署表</w:t>
      </w:r>
    </w:p>
    <w:tbl>
      <w:tblPr>
        <w:tblStyle w:val="5"/>
        <w:tblW w:w="7702" w:type="dxa"/>
        <w:jc w:val="center"/>
        <w:tblInd w:w="0" w:type="dxa"/>
        <w:tblLayout w:type="fixed"/>
        <w:tblCellMar>
          <w:top w:w="0" w:type="dxa"/>
          <w:left w:w="0" w:type="dxa"/>
          <w:bottom w:w="0" w:type="dxa"/>
          <w:right w:w="0" w:type="dxa"/>
        </w:tblCellMar>
      </w:tblPr>
      <w:tblGrid>
        <w:gridCol w:w="851"/>
        <w:gridCol w:w="1317"/>
        <w:gridCol w:w="1346"/>
        <w:gridCol w:w="1070"/>
        <w:gridCol w:w="1133"/>
        <w:gridCol w:w="1134"/>
        <w:gridCol w:w="851"/>
      </w:tblGrid>
      <w:tr>
        <w:tblPrEx>
          <w:tblLayout w:type="fixed"/>
          <w:tblCellMar>
            <w:top w:w="0" w:type="dxa"/>
            <w:left w:w="0" w:type="dxa"/>
            <w:bottom w:w="0" w:type="dxa"/>
            <w:right w:w="0" w:type="dxa"/>
          </w:tblCellMar>
        </w:tblPrEx>
        <w:trPr>
          <w:trHeight w:val="428" w:hRule="atLeast"/>
          <w:jc w:val="center"/>
        </w:trPr>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序号</w:t>
            </w:r>
          </w:p>
        </w:tc>
        <w:tc>
          <w:tcPr>
            <w:tcW w:w="13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市（州）</w:t>
            </w:r>
          </w:p>
        </w:tc>
        <w:tc>
          <w:tcPr>
            <w:tcW w:w="13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治理总数/处</w:t>
            </w:r>
          </w:p>
        </w:tc>
        <w:tc>
          <w:tcPr>
            <w:tcW w:w="3337"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年度工作量安排（</w:t>
            </w:r>
            <w:r>
              <w:rPr>
                <w:rFonts w:hint="eastAsia"/>
                <w:b/>
                <w:color w:val="000000"/>
                <w:kern w:val="0"/>
                <w:sz w:val="22"/>
                <w:szCs w:val="22"/>
              </w:rPr>
              <w:t>处）</w:t>
            </w: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备注</w:t>
            </w:r>
          </w:p>
        </w:tc>
      </w:tr>
      <w:tr>
        <w:tblPrEx>
          <w:tblLayout w:type="fixed"/>
          <w:tblCellMar>
            <w:top w:w="0" w:type="dxa"/>
            <w:left w:w="0" w:type="dxa"/>
            <w:bottom w:w="0" w:type="dxa"/>
            <w:right w:w="0" w:type="dxa"/>
          </w:tblCellMar>
        </w:tblPrEx>
        <w:trPr>
          <w:trHeight w:val="548"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3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07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2019年</w:t>
            </w:r>
          </w:p>
        </w:tc>
        <w:tc>
          <w:tcPr>
            <w:tcW w:w="11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2020年</w:t>
            </w:r>
          </w:p>
        </w:tc>
        <w:tc>
          <w:tcPr>
            <w:tcW w:w="113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2021年</w:t>
            </w: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成都市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自贡市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25</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攀枝花市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37</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17</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泸州市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19</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德阳市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38</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14</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绵阳市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60</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29</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19</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广元市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53</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31</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遂宁市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30</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内江市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38</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乐山市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42</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15</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15</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11</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南充市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25</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眉山市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38</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16</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宜宾市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22</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14</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广安市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38</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18</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15</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达州市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44</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18</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17</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16</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雅安市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55</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30</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15</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17</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巴中市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45</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22</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11</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18</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资阳市</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15</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19</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阿坝州</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203</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39</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154</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甘孜州</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25</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21</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59</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31</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16</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21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合计</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916</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341</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359</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216</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bl>
    <w:p>
      <w:pPr>
        <w:rPr>
          <w:rFonts w:eastAsia="仿宋_GB2312"/>
          <w:sz w:val="32"/>
          <w:szCs w:val="32"/>
        </w:rPr>
      </w:pPr>
    </w:p>
    <w:p>
      <w:pPr>
        <w:rPr>
          <w:rFonts w:eastAsia="仿宋_GB2312"/>
          <w:sz w:val="32"/>
          <w:szCs w:val="32"/>
        </w:rPr>
      </w:pPr>
      <w:r>
        <w:rPr>
          <w:rFonts w:eastAsia="仿宋_GB2312"/>
          <w:sz w:val="32"/>
          <w:szCs w:val="32"/>
        </w:rPr>
        <w:t>附件6</w:t>
      </w:r>
    </w:p>
    <w:p>
      <w:pPr>
        <w:jc w:val="center"/>
        <w:outlineLvl w:val="0"/>
      </w:pPr>
      <w:r>
        <w:rPr>
          <w:rFonts w:eastAsia="仿宋_GB2312"/>
          <w:sz w:val="28"/>
          <w:szCs w:val="28"/>
        </w:rPr>
        <w:t>四川省地质灾害排危除险部署表</w:t>
      </w:r>
    </w:p>
    <w:tbl>
      <w:tblPr>
        <w:tblStyle w:val="5"/>
        <w:tblW w:w="7648" w:type="dxa"/>
        <w:jc w:val="center"/>
        <w:tblInd w:w="0" w:type="dxa"/>
        <w:tblLayout w:type="fixed"/>
        <w:tblCellMar>
          <w:top w:w="0" w:type="dxa"/>
          <w:left w:w="0" w:type="dxa"/>
          <w:bottom w:w="0" w:type="dxa"/>
          <w:right w:w="0" w:type="dxa"/>
        </w:tblCellMar>
      </w:tblPr>
      <w:tblGrid>
        <w:gridCol w:w="878"/>
        <w:gridCol w:w="1333"/>
        <w:gridCol w:w="1788"/>
        <w:gridCol w:w="897"/>
        <w:gridCol w:w="897"/>
        <w:gridCol w:w="897"/>
        <w:gridCol w:w="958"/>
      </w:tblGrid>
      <w:tr>
        <w:tblPrEx>
          <w:tblLayout w:type="fixed"/>
          <w:tblCellMar>
            <w:top w:w="0" w:type="dxa"/>
            <w:left w:w="0" w:type="dxa"/>
            <w:bottom w:w="0" w:type="dxa"/>
            <w:right w:w="0" w:type="dxa"/>
          </w:tblCellMar>
        </w:tblPrEx>
        <w:trPr>
          <w:trHeight w:val="570"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序号</w:t>
            </w:r>
          </w:p>
        </w:tc>
        <w:tc>
          <w:tcPr>
            <w:tcW w:w="13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市（州）</w:t>
            </w:r>
          </w:p>
        </w:tc>
        <w:tc>
          <w:tcPr>
            <w:tcW w:w="1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排危除险总数/处</w:t>
            </w:r>
          </w:p>
        </w:tc>
        <w:tc>
          <w:tcPr>
            <w:tcW w:w="2691"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年度工作量安排（</w:t>
            </w:r>
            <w:r>
              <w:rPr>
                <w:rFonts w:hint="eastAsia"/>
                <w:b/>
                <w:color w:val="000000"/>
                <w:kern w:val="0"/>
                <w:sz w:val="22"/>
                <w:szCs w:val="22"/>
              </w:rPr>
              <w:t>处）</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备注</w:t>
            </w:r>
          </w:p>
        </w:tc>
      </w:tr>
      <w:tr>
        <w:tblPrEx>
          <w:tblLayout w:type="fixed"/>
          <w:tblCellMar>
            <w:top w:w="0" w:type="dxa"/>
            <w:left w:w="0" w:type="dxa"/>
            <w:bottom w:w="0" w:type="dxa"/>
            <w:right w:w="0" w:type="dxa"/>
          </w:tblCellMar>
        </w:tblPrEx>
        <w:trPr>
          <w:trHeight w:val="550"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3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897"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2019年</w:t>
            </w:r>
          </w:p>
        </w:tc>
        <w:tc>
          <w:tcPr>
            <w:tcW w:w="897"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2020年</w:t>
            </w:r>
          </w:p>
        </w:tc>
        <w:tc>
          <w:tcPr>
            <w:tcW w:w="897"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2021年</w:t>
            </w: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成都市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17</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17</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自贡市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57</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35</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攀枝花市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23</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泸州市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27</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24</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德阳市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66</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38</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绵阳市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247</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107</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127</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广元市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192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16</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遂宁市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44</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内江市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94</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乐山市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54</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11</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南充市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94</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46</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眉山市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201</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16</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86</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99</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宜宾市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54</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11</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14</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广安市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109</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56</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53</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15</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达州市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105</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46</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16</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雅安市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88</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45</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17</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巴中市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192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15</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83</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18</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资阳市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57</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35</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19</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阿坝州</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15</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38</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27</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甘孜州</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78</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21</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28</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2211"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合计</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1907</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132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972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803</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bl>
    <w:p>
      <w:pPr>
        <w:rPr>
          <w:rFonts w:eastAsia="仿宋_GB2312"/>
          <w:sz w:val="32"/>
          <w:szCs w:val="32"/>
        </w:rPr>
      </w:pPr>
    </w:p>
    <w:p>
      <w:pPr>
        <w:rPr>
          <w:rFonts w:eastAsia="仿宋_GB2312"/>
          <w:sz w:val="32"/>
          <w:szCs w:val="32"/>
        </w:rPr>
      </w:pPr>
      <w:r>
        <w:rPr>
          <w:rFonts w:eastAsia="仿宋_GB2312"/>
          <w:sz w:val="32"/>
          <w:szCs w:val="32"/>
        </w:rPr>
        <w:t>附件7</w:t>
      </w:r>
    </w:p>
    <w:p>
      <w:pPr>
        <w:jc w:val="center"/>
        <w:outlineLvl w:val="0"/>
      </w:pPr>
      <w:r>
        <w:rPr>
          <w:rFonts w:eastAsia="仿宋_GB2312"/>
          <w:sz w:val="28"/>
          <w:szCs w:val="28"/>
        </w:rPr>
        <w:t>四川省地质灾害治理工程维护部署表</w:t>
      </w:r>
    </w:p>
    <w:tbl>
      <w:tblPr>
        <w:tblStyle w:val="5"/>
        <w:tblW w:w="7813" w:type="dxa"/>
        <w:jc w:val="center"/>
        <w:tblInd w:w="0" w:type="dxa"/>
        <w:tblLayout w:type="fixed"/>
        <w:tblCellMar>
          <w:top w:w="0" w:type="dxa"/>
          <w:left w:w="0" w:type="dxa"/>
          <w:bottom w:w="0" w:type="dxa"/>
          <w:right w:w="0" w:type="dxa"/>
        </w:tblCellMar>
      </w:tblPr>
      <w:tblGrid>
        <w:gridCol w:w="779"/>
        <w:gridCol w:w="1301"/>
        <w:gridCol w:w="1788"/>
        <w:gridCol w:w="969"/>
        <w:gridCol w:w="992"/>
        <w:gridCol w:w="1134"/>
        <w:gridCol w:w="850"/>
      </w:tblGrid>
      <w:tr>
        <w:tblPrEx>
          <w:tblLayout w:type="fixed"/>
          <w:tblCellMar>
            <w:top w:w="0" w:type="dxa"/>
            <w:left w:w="0" w:type="dxa"/>
            <w:bottom w:w="0" w:type="dxa"/>
            <w:right w:w="0" w:type="dxa"/>
          </w:tblCellMar>
        </w:tblPrEx>
        <w:trPr>
          <w:trHeight w:val="510"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序号</w:t>
            </w:r>
          </w:p>
        </w:tc>
        <w:tc>
          <w:tcPr>
            <w:tcW w:w="13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市（州）</w:t>
            </w:r>
          </w:p>
        </w:tc>
        <w:tc>
          <w:tcPr>
            <w:tcW w:w="1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工程维护总数/处</w:t>
            </w:r>
          </w:p>
        </w:tc>
        <w:tc>
          <w:tcPr>
            <w:tcW w:w="3095"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年度工作量安排（</w:t>
            </w:r>
            <w:r>
              <w:rPr>
                <w:rFonts w:hint="eastAsia"/>
                <w:b/>
                <w:color w:val="000000"/>
                <w:kern w:val="0"/>
                <w:sz w:val="22"/>
                <w:szCs w:val="22"/>
              </w:rPr>
              <w:t>处）</w:t>
            </w: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备注</w:t>
            </w:r>
          </w:p>
        </w:tc>
      </w:tr>
      <w:tr>
        <w:tblPrEx>
          <w:tblLayout w:type="fixed"/>
          <w:tblCellMar>
            <w:top w:w="0" w:type="dxa"/>
            <w:left w:w="0" w:type="dxa"/>
            <w:bottom w:w="0" w:type="dxa"/>
            <w:right w:w="0" w:type="dxa"/>
          </w:tblCellMar>
        </w:tblPrEx>
        <w:trPr>
          <w:trHeight w:val="510"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3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9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2019年</w:t>
            </w:r>
          </w:p>
        </w:tc>
        <w:tc>
          <w:tcPr>
            <w:tcW w:w="99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2020年</w:t>
            </w:r>
          </w:p>
        </w:tc>
        <w:tc>
          <w:tcPr>
            <w:tcW w:w="113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2021年</w:t>
            </w: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成都市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2</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自贡市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攀枝花市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泸州市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德阳市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绵阳市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6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3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3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广元市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5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3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遂宁市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内江市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4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乐山市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11</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南充市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4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眉山市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宜宾市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14</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广安市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4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15</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达州市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4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16</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雅安市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21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15 </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3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3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17</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巴中市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5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3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18</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资阳市</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19</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阿坝州</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25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11 </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7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7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甘孜州</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22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8 </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7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7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21</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21 </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7 </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7 </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 xml:space="preserve">7 </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2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合计</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141</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41</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50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50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bl>
    <w:p>
      <w:pPr>
        <w:rPr>
          <w:rFonts w:eastAsia="仿宋_GB2312"/>
          <w:sz w:val="32"/>
          <w:szCs w:val="32"/>
        </w:rPr>
      </w:pPr>
      <w:r>
        <w:rPr>
          <w:rFonts w:eastAsia="仿宋_GB2312"/>
          <w:sz w:val="32"/>
          <w:szCs w:val="32"/>
        </w:rPr>
        <w:t>附件8</w:t>
      </w:r>
    </w:p>
    <w:p>
      <w:pPr>
        <w:jc w:val="center"/>
        <w:outlineLvl w:val="0"/>
      </w:pPr>
      <w:r>
        <w:rPr>
          <w:rFonts w:eastAsia="仿宋_GB2312"/>
          <w:sz w:val="28"/>
          <w:szCs w:val="28"/>
        </w:rPr>
        <w:t>四川省地质灾害搬迁避让部署表</w:t>
      </w:r>
    </w:p>
    <w:tbl>
      <w:tblPr>
        <w:tblStyle w:val="5"/>
        <w:tblW w:w="8715" w:type="dxa"/>
        <w:tblInd w:w="0" w:type="dxa"/>
        <w:tblLayout w:type="fixed"/>
        <w:tblCellMar>
          <w:top w:w="0" w:type="dxa"/>
          <w:left w:w="0" w:type="dxa"/>
          <w:bottom w:w="0" w:type="dxa"/>
          <w:right w:w="0" w:type="dxa"/>
        </w:tblCellMar>
      </w:tblPr>
      <w:tblGrid>
        <w:gridCol w:w="1007"/>
        <w:gridCol w:w="980"/>
        <w:gridCol w:w="1147"/>
        <w:gridCol w:w="1134"/>
        <w:gridCol w:w="1134"/>
        <w:gridCol w:w="897"/>
        <w:gridCol w:w="897"/>
        <w:gridCol w:w="897"/>
        <w:gridCol w:w="622"/>
      </w:tblGrid>
      <w:tr>
        <w:tblPrEx>
          <w:tblLayout w:type="fixed"/>
          <w:tblCellMar>
            <w:top w:w="0" w:type="dxa"/>
            <w:left w:w="0" w:type="dxa"/>
            <w:bottom w:w="0" w:type="dxa"/>
            <w:right w:w="0" w:type="dxa"/>
          </w:tblCellMar>
        </w:tblPrEx>
        <w:trPr>
          <w:trHeight w:val="428" w:hRule="atLeast"/>
        </w:trPr>
        <w:tc>
          <w:tcPr>
            <w:tcW w:w="10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序号</w:t>
            </w:r>
          </w:p>
        </w:tc>
        <w:tc>
          <w:tcPr>
            <w:tcW w:w="9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市</w:t>
            </w:r>
            <w:r>
              <w:rPr>
                <w:b/>
                <w:color w:val="000000"/>
                <w:kern w:val="0"/>
                <w:sz w:val="22"/>
                <w:szCs w:val="22"/>
              </w:rPr>
              <w:br w:type="textWrapping"/>
            </w:r>
            <w:r>
              <w:rPr>
                <w:b/>
                <w:color w:val="000000"/>
                <w:kern w:val="0"/>
                <w:sz w:val="22"/>
                <w:szCs w:val="22"/>
              </w:rPr>
              <w:t>（州）</w:t>
            </w:r>
          </w:p>
        </w:tc>
        <w:tc>
          <w:tcPr>
            <w:tcW w:w="11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搬迁总户数/户</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搬迁总人数/人</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涉及隐患点数/处</w:t>
            </w:r>
          </w:p>
        </w:tc>
        <w:tc>
          <w:tcPr>
            <w:tcW w:w="2691"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年度工作量安排（</w:t>
            </w:r>
            <w:r>
              <w:rPr>
                <w:rFonts w:hint="eastAsia"/>
                <w:b/>
                <w:color w:val="000000"/>
                <w:kern w:val="0"/>
                <w:sz w:val="22"/>
                <w:szCs w:val="22"/>
              </w:rPr>
              <w:t>户）</w:t>
            </w:r>
          </w:p>
        </w:tc>
        <w:tc>
          <w:tcPr>
            <w:tcW w:w="6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备注</w:t>
            </w:r>
          </w:p>
        </w:tc>
      </w:tr>
      <w:tr>
        <w:tblPrEx>
          <w:tblLayout w:type="fixed"/>
          <w:tblCellMar>
            <w:top w:w="0" w:type="dxa"/>
            <w:left w:w="0" w:type="dxa"/>
            <w:bottom w:w="0" w:type="dxa"/>
            <w:right w:w="0" w:type="dxa"/>
          </w:tblCellMar>
        </w:tblPrEx>
        <w:trPr>
          <w:trHeight w:val="490" w:hRule="atLeast"/>
        </w:trPr>
        <w:tc>
          <w:tcPr>
            <w:tcW w:w="10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89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2019年</w:t>
            </w:r>
          </w:p>
        </w:tc>
        <w:tc>
          <w:tcPr>
            <w:tcW w:w="89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2020年</w:t>
            </w:r>
          </w:p>
        </w:tc>
        <w:tc>
          <w:tcPr>
            <w:tcW w:w="89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2021年</w:t>
            </w: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成都市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1230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4538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773</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423</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206</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601</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自贡市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117</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400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53</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35</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29</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攀枝花市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707</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53</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71</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47</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泸州市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495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1677</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148</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149</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223</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123</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德阳市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354</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650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233</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121</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绵阳市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642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2595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1037</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344</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298</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广元市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198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1421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207</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146</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遂宁市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107</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582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21</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25</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61</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内江市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613</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1927</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354</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215</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283</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115</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乐山市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598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1367</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112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263</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225</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110</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11</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南充市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1115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3790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300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558</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271</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286</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眉山市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294</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1874</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184</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64</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51</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179</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宜宾市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1292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5486</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583</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802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124</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366</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14</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广安市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476</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2711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521</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108</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123</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245</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15</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达州市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901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2780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290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389</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144</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368</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16</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雅安市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260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421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34</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240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17</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巴中市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987</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4420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46</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477</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265</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245</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18</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资阳市</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499</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1870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136</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249</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123</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127</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19</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阿坝州</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496</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1818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64</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208</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252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36</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20</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甘孜州</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854</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2903</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267</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536</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79</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239</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21</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凉山州</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1516</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5000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1300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1050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221</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245</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510" w:hRule="exact"/>
        </w:trPr>
        <w:tc>
          <w:tcPr>
            <w:tcW w:w="19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合计</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13252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48937</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6643</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6502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2750</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rPr>
              <w:t>4000</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0"/>
                <w:szCs w:val="20"/>
              </w:rPr>
            </w:pPr>
          </w:p>
        </w:tc>
      </w:tr>
    </w:tbl>
    <w:p>
      <w:pPr>
        <w:rPr>
          <w:rFonts w:eastAsia="仿宋_GB2312"/>
          <w:sz w:val="32"/>
          <w:szCs w:val="32"/>
        </w:rPr>
      </w:pPr>
    </w:p>
    <w:p>
      <w:pPr>
        <w:rPr>
          <w:rFonts w:eastAsia="仿宋_GB2312"/>
          <w:sz w:val="32"/>
          <w:szCs w:val="32"/>
        </w:rPr>
      </w:pPr>
      <w:r>
        <w:rPr>
          <w:rFonts w:eastAsia="仿宋_GB2312"/>
          <w:sz w:val="32"/>
          <w:szCs w:val="32"/>
        </w:rPr>
        <w:t>附件9</w:t>
      </w:r>
    </w:p>
    <w:p>
      <w:pPr>
        <w:jc w:val="center"/>
        <w:outlineLvl w:val="0"/>
      </w:pPr>
      <w:r>
        <w:rPr>
          <w:rFonts w:eastAsia="仿宋_GB2312"/>
          <w:sz w:val="28"/>
          <w:szCs w:val="28"/>
        </w:rPr>
        <w:t>四川省地质灾害综合整治部署表</w:t>
      </w:r>
    </w:p>
    <w:tbl>
      <w:tblPr>
        <w:tblStyle w:val="5"/>
        <w:tblW w:w="8281" w:type="dxa"/>
        <w:jc w:val="center"/>
        <w:tblInd w:w="-747" w:type="dxa"/>
        <w:tblLayout w:type="fixed"/>
        <w:tblCellMar>
          <w:top w:w="0" w:type="dxa"/>
          <w:left w:w="0" w:type="dxa"/>
          <w:bottom w:w="0" w:type="dxa"/>
          <w:right w:w="0" w:type="dxa"/>
        </w:tblCellMar>
      </w:tblPr>
      <w:tblGrid>
        <w:gridCol w:w="1668"/>
        <w:gridCol w:w="1134"/>
        <w:gridCol w:w="1843"/>
        <w:gridCol w:w="1701"/>
        <w:gridCol w:w="1935"/>
      </w:tblGrid>
      <w:tr>
        <w:tblPrEx>
          <w:tblLayout w:type="fixed"/>
          <w:tblCellMar>
            <w:top w:w="0" w:type="dxa"/>
            <w:left w:w="0" w:type="dxa"/>
            <w:bottom w:w="0" w:type="dxa"/>
            <w:right w:w="0" w:type="dxa"/>
          </w:tblCellMar>
        </w:tblPrEx>
        <w:trPr>
          <w:trHeight w:val="434" w:hRule="atLeast"/>
          <w:jc w:val="center"/>
        </w:trPr>
        <w:tc>
          <w:tcPr>
            <w:tcW w:w="16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实施单位</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数量/个</w:t>
            </w:r>
          </w:p>
        </w:tc>
        <w:tc>
          <w:tcPr>
            <w:tcW w:w="547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年度工作量安排</w:t>
            </w:r>
          </w:p>
        </w:tc>
      </w:tr>
      <w:tr>
        <w:tblPrEx>
          <w:tblLayout w:type="fixed"/>
          <w:tblCellMar>
            <w:top w:w="0" w:type="dxa"/>
            <w:left w:w="0" w:type="dxa"/>
            <w:bottom w:w="0" w:type="dxa"/>
            <w:right w:w="0" w:type="dxa"/>
          </w:tblCellMar>
        </w:tblPrEx>
        <w:trPr>
          <w:trHeight w:val="493" w:hRule="atLeast"/>
          <w:jc w:val="center"/>
        </w:trPr>
        <w:tc>
          <w:tcPr>
            <w:tcW w:w="16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2019年部署数/个</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2020年部署数/个</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2021年部署数/个</w:t>
            </w:r>
          </w:p>
        </w:tc>
      </w:tr>
      <w:tr>
        <w:tblPrEx>
          <w:tblLayout w:type="fixed"/>
          <w:tblCellMar>
            <w:top w:w="0" w:type="dxa"/>
            <w:left w:w="0" w:type="dxa"/>
            <w:bottom w:w="0" w:type="dxa"/>
            <w:right w:w="0" w:type="dxa"/>
          </w:tblCellMar>
        </w:tblPrEx>
        <w:trPr>
          <w:trHeight w:val="720" w:hRule="atLeast"/>
          <w:jc w:val="center"/>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阿坝州</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2"/>
                <w:szCs w:val="22"/>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2"/>
                <w:szCs w:val="22"/>
              </w:rPr>
            </w:pPr>
          </w:p>
        </w:tc>
      </w:tr>
      <w:tr>
        <w:tblPrEx>
          <w:tblLayout w:type="fixed"/>
          <w:tblCellMar>
            <w:top w:w="0" w:type="dxa"/>
            <w:left w:w="0" w:type="dxa"/>
            <w:bottom w:w="0" w:type="dxa"/>
            <w:right w:w="0" w:type="dxa"/>
          </w:tblCellMar>
        </w:tblPrEx>
        <w:trPr>
          <w:trHeight w:val="720" w:hRule="atLeast"/>
          <w:jc w:val="center"/>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四川省</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3</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2</w:t>
            </w:r>
          </w:p>
        </w:tc>
      </w:tr>
      <w:tr>
        <w:tblPrEx>
          <w:tblLayout w:type="fixed"/>
          <w:tblCellMar>
            <w:top w:w="0" w:type="dxa"/>
            <w:left w:w="0" w:type="dxa"/>
            <w:bottom w:w="0" w:type="dxa"/>
            <w:right w:w="0" w:type="dxa"/>
          </w:tblCellMar>
        </w:tblPrEx>
        <w:trPr>
          <w:trHeight w:val="720" w:hRule="atLeast"/>
          <w:jc w:val="center"/>
        </w:trPr>
        <w:tc>
          <w:tcPr>
            <w:tcW w:w="1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合计</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1</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1</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w:t>
            </w:r>
          </w:p>
        </w:tc>
      </w:tr>
    </w:tbl>
    <w:p>
      <w:pPr>
        <w:pStyle w:val="2"/>
        <w:spacing w:line="560" w:lineRule="exact"/>
        <w:rPr>
          <w:rFonts w:ascii="Times New Roman" w:cs="Times New Roman"/>
          <w:sz w:val="22"/>
          <w:szCs w:val="22"/>
        </w:rPr>
      </w:pPr>
    </w:p>
    <w:p>
      <w:pPr>
        <w:rPr>
          <w:rFonts w:eastAsia="仿宋_GB2312"/>
          <w:sz w:val="24"/>
        </w:rPr>
      </w:pPr>
      <w:r>
        <w:rPr>
          <w:rFonts w:eastAsia="仿宋_GB2312"/>
          <w:sz w:val="24"/>
        </w:rPr>
        <w:br w:type="page"/>
      </w:r>
    </w:p>
    <w:p>
      <w:pPr>
        <w:rPr>
          <w:rFonts w:eastAsia="仿宋_GB2312"/>
          <w:sz w:val="32"/>
          <w:szCs w:val="32"/>
        </w:rPr>
      </w:pPr>
      <w:r>
        <w:rPr>
          <w:rFonts w:eastAsia="仿宋_GB2312"/>
          <w:sz w:val="32"/>
          <w:szCs w:val="32"/>
        </w:rPr>
        <w:t>附件10</w:t>
      </w:r>
    </w:p>
    <w:tbl>
      <w:tblPr>
        <w:tblStyle w:val="5"/>
        <w:tblpPr w:leftFromText="180" w:rightFromText="180" w:vertAnchor="text" w:horzAnchor="margin" w:tblpXSpec="center" w:tblpY="664"/>
        <w:tblW w:w="9041" w:type="dxa"/>
        <w:tblInd w:w="0" w:type="dxa"/>
        <w:tblLayout w:type="fixed"/>
        <w:tblCellMar>
          <w:top w:w="0" w:type="dxa"/>
          <w:left w:w="0" w:type="dxa"/>
          <w:bottom w:w="0" w:type="dxa"/>
          <w:right w:w="0" w:type="dxa"/>
        </w:tblCellMar>
      </w:tblPr>
      <w:tblGrid>
        <w:gridCol w:w="1858"/>
        <w:gridCol w:w="5096"/>
        <w:gridCol w:w="716"/>
        <w:gridCol w:w="709"/>
        <w:gridCol w:w="662"/>
      </w:tblGrid>
      <w:tr>
        <w:tblPrEx>
          <w:tblLayout w:type="fixed"/>
          <w:tblCellMar>
            <w:top w:w="0" w:type="dxa"/>
            <w:left w:w="0" w:type="dxa"/>
            <w:bottom w:w="0" w:type="dxa"/>
            <w:right w:w="0" w:type="dxa"/>
          </w:tblCellMar>
        </w:tblPrEx>
        <w:trPr>
          <w:trHeight w:val="930" w:hRule="atLeast"/>
        </w:trPr>
        <w:tc>
          <w:tcPr>
            <w:tcW w:w="1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类别</w:t>
            </w:r>
          </w:p>
        </w:tc>
        <w:tc>
          <w:tcPr>
            <w:tcW w:w="5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建设内容</w:t>
            </w:r>
          </w:p>
        </w:tc>
        <w:tc>
          <w:tcPr>
            <w:tcW w:w="71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单位</w:t>
            </w:r>
          </w:p>
        </w:tc>
        <w:tc>
          <w:tcPr>
            <w:tcW w:w="70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数量</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备注</w:t>
            </w:r>
          </w:p>
        </w:tc>
      </w:tr>
      <w:tr>
        <w:tblPrEx>
          <w:tblLayout w:type="fixed"/>
          <w:tblCellMar>
            <w:top w:w="0" w:type="dxa"/>
            <w:left w:w="0" w:type="dxa"/>
            <w:bottom w:w="0" w:type="dxa"/>
            <w:right w:w="0" w:type="dxa"/>
          </w:tblCellMar>
        </w:tblPrEx>
        <w:trPr>
          <w:trHeight w:val="1480" w:hRule="exact"/>
        </w:trPr>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color w:val="000000"/>
                <w:sz w:val="22"/>
                <w:szCs w:val="20"/>
              </w:rPr>
            </w:pPr>
            <w:r>
              <w:rPr>
                <w:color w:val="000000"/>
                <w:kern w:val="0"/>
                <w:sz w:val="22"/>
                <w:szCs w:val="20"/>
              </w:rPr>
              <w:t>一、省级地质灾害隐患识别分析中心</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color w:val="000000"/>
                <w:sz w:val="22"/>
                <w:szCs w:val="20"/>
              </w:rPr>
            </w:pPr>
            <w:r>
              <w:rPr>
                <w:color w:val="000000"/>
                <w:kern w:val="0"/>
                <w:sz w:val="22"/>
                <w:szCs w:val="20"/>
              </w:rPr>
              <w:t>建设省级地质灾害隐患识别分析中心</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color w:val="000000"/>
                <w:sz w:val="22"/>
                <w:szCs w:val="20"/>
              </w:rPr>
            </w:pPr>
            <w:r>
              <w:rPr>
                <w:color w:val="000000"/>
                <w:kern w:val="0"/>
                <w:sz w:val="22"/>
                <w:szCs w:val="20"/>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color w:val="000000"/>
                <w:sz w:val="22"/>
                <w:szCs w:val="20"/>
              </w:rPr>
            </w:pPr>
            <w:r>
              <w:rPr>
                <w:color w:val="000000"/>
                <w:kern w:val="0"/>
                <w:sz w:val="22"/>
                <w:szCs w:val="20"/>
              </w:rPr>
              <w:t>1</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0"/>
              </w:rPr>
            </w:pPr>
          </w:p>
        </w:tc>
      </w:tr>
      <w:tr>
        <w:tblPrEx>
          <w:tblLayout w:type="fixed"/>
          <w:tblCellMar>
            <w:top w:w="0" w:type="dxa"/>
            <w:left w:w="0" w:type="dxa"/>
            <w:bottom w:w="0" w:type="dxa"/>
            <w:right w:w="0" w:type="dxa"/>
          </w:tblCellMar>
        </w:tblPrEx>
        <w:trPr>
          <w:trHeight w:val="1474" w:hRule="exact"/>
        </w:trPr>
        <w:tc>
          <w:tcPr>
            <w:tcW w:w="1858"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left"/>
              <w:textAlignment w:val="center"/>
              <w:rPr>
                <w:color w:val="000000"/>
                <w:sz w:val="22"/>
                <w:szCs w:val="20"/>
              </w:rPr>
            </w:pPr>
            <w:r>
              <w:rPr>
                <w:color w:val="000000"/>
                <w:kern w:val="0"/>
                <w:sz w:val="22"/>
                <w:szCs w:val="20"/>
              </w:rPr>
              <w:t>二、地质灾害防治技术装备保障</w:t>
            </w:r>
          </w:p>
        </w:tc>
        <w:tc>
          <w:tcPr>
            <w:tcW w:w="50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 w:val="22"/>
                <w:szCs w:val="20"/>
              </w:rPr>
            </w:pPr>
            <w:r>
              <w:rPr>
                <w:color w:val="000000"/>
                <w:kern w:val="0"/>
                <w:sz w:val="22"/>
                <w:szCs w:val="20"/>
              </w:rPr>
              <w:t>省级地质灾害防治技术装备保障、开展省级地质灾害防治方案编制，检查督导、突发地质灾害减灾防灾应急救援技术指导等技术支撑工作</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color w:val="000000"/>
                <w:sz w:val="22"/>
                <w:szCs w:val="20"/>
              </w:rPr>
            </w:pPr>
            <w:r>
              <w:rPr>
                <w:color w:val="000000"/>
                <w:kern w:val="0"/>
                <w:sz w:val="22"/>
                <w:szCs w:val="20"/>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color w:val="000000"/>
                <w:sz w:val="22"/>
                <w:szCs w:val="20"/>
              </w:rPr>
            </w:pPr>
            <w:r>
              <w:rPr>
                <w:color w:val="000000"/>
                <w:kern w:val="0"/>
                <w:sz w:val="22"/>
                <w:szCs w:val="20"/>
              </w:rPr>
              <w:t>4</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0"/>
              </w:rPr>
            </w:pPr>
          </w:p>
        </w:tc>
      </w:tr>
      <w:tr>
        <w:tblPrEx>
          <w:tblLayout w:type="fixed"/>
          <w:tblCellMar>
            <w:top w:w="0" w:type="dxa"/>
            <w:left w:w="0" w:type="dxa"/>
            <w:bottom w:w="0" w:type="dxa"/>
            <w:right w:w="0" w:type="dxa"/>
          </w:tblCellMar>
        </w:tblPrEx>
        <w:trPr>
          <w:trHeight w:val="1487" w:hRule="exact"/>
        </w:trPr>
        <w:tc>
          <w:tcPr>
            <w:tcW w:w="1858"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left"/>
              <w:rPr>
                <w:color w:val="000000"/>
                <w:sz w:val="22"/>
                <w:szCs w:val="20"/>
              </w:rPr>
            </w:pPr>
          </w:p>
        </w:tc>
        <w:tc>
          <w:tcPr>
            <w:tcW w:w="50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 w:val="22"/>
                <w:szCs w:val="20"/>
              </w:rPr>
            </w:pPr>
            <w:r>
              <w:rPr>
                <w:color w:val="000000"/>
                <w:kern w:val="0"/>
                <w:sz w:val="22"/>
                <w:szCs w:val="20"/>
              </w:rPr>
              <w:t>市、县级地质灾害防治技术装备保障和技术支撑</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color w:val="000000"/>
                <w:sz w:val="22"/>
                <w:szCs w:val="20"/>
              </w:rPr>
            </w:pPr>
            <w:r>
              <w:rPr>
                <w:color w:val="000000"/>
                <w:kern w:val="0"/>
                <w:sz w:val="22"/>
                <w:szCs w:val="20"/>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color w:val="000000"/>
                <w:sz w:val="22"/>
                <w:szCs w:val="20"/>
              </w:rPr>
            </w:pPr>
            <w:r>
              <w:rPr>
                <w:color w:val="000000"/>
                <w:kern w:val="0"/>
                <w:sz w:val="22"/>
                <w:szCs w:val="20"/>
              </w:rPr>
              <w:t>197</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2"/>
                <w:szCs w:val="20"/>
              </w:rPr>
            </w:pPr>
          </w:p>
        </w:tc>
      </w:tr>
      <w:tr>
        <w:tblPrEx>
          <w:tblLayout w:type="fixed"/>
          <w:tblCellMar>
            <w:top w:w="0" w:type="dxa"/>
            <w:left w:w="0" w:type="dxa"/>
            <w:bottom w:w="0" w:type="dxa"/>
            <w:right w:w="0" w:type="dxa"/>
          </w:tblCellMar>
        </w:tblPrEx>
        <w:trPr>
          <w:trHeight w:val="1262" w:hRule="exac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color w:val="000000"/>
                <w:sz w:val="22"/>
                <w:szCs w:val="20"/>
              </w:rPr>
            </w:pPr>
            <w:r>
              <w:rPr>
                <w:color w:val="000000"/>
                <w:kern w:val="0"/>
                <w:sz w:val="22"/>
                <w:szCs w:val="20"/>
              </w:rPr>
              <w:t>三、地质灾害防治能力建设</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color w:val="000000"/>
                <w:sz w:val="22"/>
                <w:szCs w:val="20"/>
              </w:rPr>
            </w:pPr>
            <w:r>
              <w:rPr>
                <w:color w:val="000000"/>
                <w:kern w:val="0"/>
                <w:sz w:val="22"/>
                <w:szCs w:val="20"/>
              </w:rPr>
              <w:t>建设完善四川省地质灾害监测预警技术服务中心和省修复防治院博士后创新实践基地，开展四川省省级地质灾害远程会商设备购置</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color w:val="000000"/>
                <w:sz w:val="22"/>
                <w:szCs w:val="20"/>
              </w:rPr>
            </w:pPr>
            <w:r>
              <w:rPr>
                <w:color w:val="000000"/>
                <w:kern w:val="0"/>
                <w:sz w:val="22"/>
                <w:szCs w:val="20"/>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color w:val="000000"/>
                <w:sz w:val="22"/>
                <w:szCs w:val="20"/>
              </w:rPr>
            </w:pPr>
            <w:r>
              <w:rPr>
                <w:color w:val="000000"/>
                <w:kern w:val="0"/>
                <w:sz w:val="22"/>
                <w:szCs w:val="20"/>
              </w:rPr>
              <w:t>1</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0"/>
              </w:rPr>
            </w:pPr>
          </w:p>
        </w:tc>
      </w:tr>
      <w:tr>
        <w:tblPrEx>
          <w:tblLayout w:type="fixed"/>
          <w:tblCellMar>
            <w:top w:w="0" w:type="dxa"/>
            <w:left w:w="0" w:type="dxa"/>
            <w:bottom w:w="0" w:type="dxa"/>
            <w:right w:w="0" w:type="dxa"/>
          </w:tblCellMar>
        </w:tblPrEx>
        <w:trPr>
          <w:trHeight w:val="1150" w:hRule="exac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color w:val="000000"/>
                <w:sz w:val="22"/>
                <w:szCs w:val="20"/>
              </w:rPr>
            </w:pP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color w:val="000000"/>
                <w:sz w:val="22"/>
                <w:szCs w:val="20"/>
              </w:rPr>
            </w:pPr>
            <w:r>
              <w:rPr>
                <w:color w:val="000000"/>
                <w:kern w:val="0"/>
                <w:sz w:val="22"/>
                <w:szCs w:val="20"/>
              </w:rPr>
              <w:t>市级地质灾害防治能力建设</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color w:val="000000"/>
                <w:sz w:val="22"/>
                <w:szCs w:val="20"/>
              </w:rPr>
            </w:pPr>
            <w:r>
              <w:rPr>
                <w:color w:val="000000"/>
                <w:kern w:val="0"/>
                <w:sz w:val="22"/>
                <w:szCs w:val="20"/>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color w:val="000000"/>
                <w:sz w:val="22"/>
                <w:szCs w:val="20"/>
              </w:rPr>
            </w:pPr>
            <w:r>
              <w:rPr>
                <w:color w:val="000000"/>
                <w:kern w:val="0"/>
                <w:sz w:val="22"/>
                <w:szCs w:val="20"/>
              </w:rPr>
              <w:t>1</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2"/>
                <w:szCs w:val="20"/>
              </w:rPr>
            </w:pPr>
          </w:p>
        </w:tc>
      </w:tr>
      <w:tr>
        <w:tblPrEx>
          <w:tblLayout w:type="fixed"/>
          <w:tblCellMar>
            <w:top w:w="0" w:type="dxa"/>
            <w:left w:w="0" w:type="dxa"/>
            <w:bottom w:w="0" w:type="dxa"/>
            <w:right w:w="0" w:type="dxa"/>
          </w:tblCellMar>
        </w:tblPrEx>
        <w:trPr>
          <w:trHeight w:val="992" w:hRule="exac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color w:val="000000"/>
                <w:sz w:val="22"/>
                <w:szCs w:val="20"/>
              </w:rPr>
            </w:pPr>
            <w:r>
              <w:rPr>
                <w:color w:val="000000"/>
                <w:kern w:val="0"/>
                <w:sz w:val="22"/>
                <w:szCs w:val="20"/>
              </w:rPr>
              <w:t>四、地质灾害科普宣传</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color w:val="000000"/>
                <w:sz w:val="22"/>
                <w:szCs w:val="20"/>
              </w:rPr>
            </w:pPr>
            <w:r>
              <w:rPr>
                <w:color w:val="000000"/>
                <w:kern w:val="0"/>
                <w:sz w:val="22"/>
                <w:szCs w:val="20"/>
              </w:rPr>
              <w:t>省级科普培训、科普基地建设</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color w:val="000000"/>
                <w:sz w:val="22"/>
                <w:szCs w:val="20"/>
              </w:rPr>
            </w:pPr>
            <w:r>
              <w:rPr>
                <w:color w:val="000000"/>
                <w:kern w:val="0"/>
                <w:sz w:val="22"/>
                <w:szCs w:val="20"/>
              </w:rPr>
              <w:t>省级</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color w:val="000000"/>
                <w:sz w:val="22"/>
                <w:szCs w:val="20"/>
              </w:rPr>
            </w:pPr>
            <w:r>
              <w:rPr>
                <w:color w:val="000000"/>
                <w:kern w:val="0"/>
                <w:sz w:val="22"/>
                <w:szCs w:val="20"/>
              </w:rPr>
              <w:t>1</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sz w:val="22"/>
                <w:szCs w:val="20"/>
              </w:rPr>
            </w:pPr>
          </w:p>
        </w:tc>
      </w:tr>
      <w:tr>
        <w:tblPrEx>
          <w:tblLayout w:type="fixed"/>
          <w:tblCellMar>
            <w:top w:w="0" w:type="dxa"/>
            <w:left w:w="0" w:type="dxa"/>
            <w:bottom w:w="0" w:type="dxa"/>
            <w:right w:w="0" w:type="dxa"/>
          </w:tblCellMar>
        </w:tblPrEx>
        <w:trPr>
          <w:trHeight w:val="992" w:hRule="exac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color w:val="000000"/>
                <w:sz w:val="22"/>
                <w:szCs w:val="20"/>
              </w:rPr>
            </w:pP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color w:val="000000"/>
                <w:sz w:val="22"/>
                <w:szCs w:val="20"/>
              </w:rPr>
            </w:pPr>
            <w:r>
              <w:rPr>
                <w:color w:val="000000"/>
                <w:kern w:val="0"/>
                <w:sz w:val="22"/>
                <w:szCs w:val="20"/>
              </w:rPr>
              <w:t>市州级宣传演练</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color w:val="000000"/>
                <w:sz w:val="22"/>
                <w:szCs w:val="20"/>
              </w:rPr>
            </w:pPr>
            <w:r>
              <w:rPr>
                <w:color w:val="000000"/>
                <w:kern w:val="0"/>
                <w:sz w:val="22"/>
                <w:szCs w:val="20"/>
              </w:rPr>
              <w:t>市级</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color w:val="000000"/>
                <w:sz w:val="22"/>
                <w:szCs w:val="20"/>
              </w:rPr>
            </w:pPr>
            <w:r>
              <w:rPr>
                <w:color w:val="000000"/>
                <w:kern w:val="0"/>
                <w:sz w:val="22"/>
                <w:szCs w:val="20"/>
              </w:rPr>
              <w:t>21</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2"/>
                <w:szCs w:val="20"/>
              </w:rPr>
            </w:pPr>
          </w:p>
        </w:tc>
      </w:tr>
      <w:tr>
        <w:tblPrEx>
          <w:tblLayout w:type="fixed"/>
          <w:tblCellMar>
            <w:top w:w="0" w:type="dxa"/>
            <w:left w:w="0" w:type="dxa"/>
            <w:bottom w:w="0" w:type="dxa"/>
            <w:right w:w="0" w:type="dxa"/>
          </w:tblCellMar>
        </w:tblPrEx>
        <w:trPr>
          <w:trHeight w:val="1134" w:hRule="exac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color w:val="000000"/>
                <w:sz w:val="22"/>
                <w:szCs w:val="20"/>
              </w:rPr>
            </w:pP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color w:val="000000"/>
                <w:sz w:val="22"/>
                <w:szCs w:val="20"/>
              </w:rPr>
            </w:pPr>
            <w:r>
              <w:rPr>
                <w:color w:val="000000"/>
                <w:kern w:val="0"/>
                <w:sz w:val="22"/>
                <w:szCs w:val="20"/>
              </w:rPr>
              <w:t>县级宣传演练</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color w:val="000000"/>
                <w:sz w:val="22"/>
                <w:szCs w:val="20"/>
              </w:rPr>
            </w:pPr>
            <w:r>
              <w:rPr>
                <w:color w:val="000000"/>
                <w:kern w:val="0"/>
                <w:sz w:val="22"/>
                <w:szCs w:val="20"/>
              </w:rPr>
              <w:t>县级</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color w:val="000000"/>
                <w:sz w:val="22"/>
                <w:szCs w:val="20"/>
              </w:rPr>
            </w:pPr>
            <w:r>
              <w:rPr>
                <w:color w:val="000000"/>
                <w:kern w:val="0"/>
                <w:sz w:val="22"/>
                <w:szCs w:val="20"/>
              </w:rPr>
              <w:t>176</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2"/>
                <w:szCs w:val="20"/>
              </w:rPr>
            </w:pPr>
          </w:p>
        </w:tc>
      </w:tr>
    </w:tbl>
    <w:p>
      <w:pPr>
        <w:jc w:val="center"/>
        <w:outlineLvl w:val="0"/>
      </w:pPr>
      <w:r>
        <w:rPr>
          <w:rFonts w:eastAsia="仿宋_GB2312"/>
          <w:sz w:val="28"/>
          <w:szCs w:val="28"/>
        </w:rPr>
        <w:t>四川省地质灾害技术装备现代化工作部署表</w:t>
      </w:r>
    </w:p>
    <w:p>
      <w:pPr>
        <w:sectPr>
          <w:type w:val="continuous"/>
          <w:pgSz w:w="11906" w:h="16838"/>
          <w:pgMar w:top="1080" w:right="1440" w:bottom="1080" w:left="1440" w:header="851" w:footer="992" w:gutter="0"/>
          <w:cols w:space="720" w:num="1"/>
          <w:docGrid w:type="lines" w:linePitch="312" w:charSpace="0"/>
        </w:sectPr>
      </w:pPr>
    </w:p>
    <w:p>
      <w:pPr>
        <w:rPr>
          <w:rFonts w:eastAsia="仿宋_GB2312"/>
          <w:sz w:val="32"/>
          <w:szCs w:val="32"/>
        </w:rPr>
      </w:pPr>
      <w:r>
        <w:rPr>
          <w:rFonts w:eastAsia="仿宋_GB2312"/>
          <w:sz w:val="32"/>
          <w:szCs w:val="32"/>
        </w:rPr>
        <w:t>附件11</w:t>
      </w:r>
    </w:p>
    <w:p>
      <w:pPr>
        <w:jc w:val="center"/>
        <w:outlineLvl w:val="0"/>
      </w:pPr>
      <w:r>
        <w:rPr>
          <w:rFonts w:eastAsia="仿宋_GB2312"/>
          <w:sz w:val="28"/>
          <w:szCs w:val="28"/>
        </w:rPr>
        <w:t>四川省地质灾害防治三年行动方案年度工作量部署表</w:t>
      </w:r>
    </w:p>
    <w:tbl>
      <w:tblPr>
        <w:tblStyle w:val="5"/>
        <w:tblW w:w="9056" w:type="dxa"/>
        <w:tblInd w:w="0" w:type="dxa"/>
        <w:tblLayout w:type="fixed"/>
        <w:tblCellMar>
          <w:top w:w="0" w:type="dxa"/>
          <w:left w:w="0" w:type="dxa"/>
          <w:bottom w:w="0" w:type="dxa"/>
          <w:right w:w="0" w:type="dxa"/>
        </w:tblCellMar>
      </w:tblPr>
      <w:tblGrid>
        <w:gridCol w:w="3713"/>
        <w:gridCol w:w="712"/>
        <w:gridCol w:w="1203"/>
        <w:gridCol w:w="1203"/>
        <w:gridCol w:w="1203"/>
        <w:gridCol w:w="1022"/>
      </w:tblGrid>
      <w:tr>
        <w:tblPrEx>
          <w:tblLayout w:type="fixed"/>
          <w:tblCellMar>
            <w:top w:w="0" w:type="dxa"/>
            <w:left w:w="0" w:type="dxa"/>
            <w:bottom w:w="0" w:type="dxa"/>
            <w:right w:w="0" w:type="dxa"/>
          </w:tblCellMar>
        </w:tblPrEx>
        <w:trPr>
          <w:trHeight w:val="23" w:hRule="atLeast"/>
        </w:trPr>
        <w:tc>
          <w:tcPr>
            <w:tcW w:w="37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建设内容</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单位</w:t>
            </w:r>
          </w:p>
        </w:tc>
        <w:tc>
          <w:tcPr>
            <w:tcW w:w="36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实施年度</w:t>
            </w:r>
          </w:p>
        </w:tc>
        <w:tc>
          <w:tcPr>
            <w:tcW w:w="10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合计</w:t>
            </w:r>
          </w:p>
        </w:tc>
      </w:tr>
      <w:tr>
        <w:tblPrEx>
          <w:tblLayout w:type="fixed"/>
          <w:tblCellMar>
            <w:top w:w="0" w:type="dxa"/>
            <w:left w:w="0" w:type="dxa"/>
            <w:bottom w:w="0" w:type="dxa"/>
            <w:right w:w="0" w:type="dxa"/>
          </w:tblCellMar>
        </w:tblPrEx>
        <w:trPr>
          <w:trHeight w:val="23" w:hRule="atLeast"/>
        </w:trPr>
        <w:tc>
          <w:tcPr>
            <w:tcW w:w="37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2019年</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2020年</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2021年</w:t>
            </w:r>
          </w:p>
        </w:tc>
        <w:tc>
          <w:tcPr>
            <w:tcW w:w="10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b/>
                <w:color w:val="000000"/>
                <w:sz w:val="20"/>
                <w:szCs w:val="20"/>
              </w:rPr>
            </w:pPr>
            <w:r>
              <w:rPr>
                <w:b/>
                <w:color w:val="000000"/>
                <w:kern w:val="0"/>
                <w:sz w:val="20"/>
                <w:szCs w:val="20"/>
              </w:rPr>
              <w:t>一、地质灾害调查与风险评价</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b/>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0"/>
                <w:szCs w:val="20"/>
              </w:rPr>
            </w:pP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（一）地质灾害风险调查评价</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个</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21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40</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71</w:t>
            </w: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（二）</w:t>
            </w:r>
            <w:r>
              <w:rPr>
                <w:color w:val="000000"/>
                <w:spacing w:val="-6"/>
                <w:kern w:val="0"/>
                <w:sz w:val="20"/>
                <w:szCs w:val="20"/>
              </w:rPr>
              <w:t>重点县城地质灾害风险管控调查评估</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个</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2"/>
                <w:szCs w:val="22"/>
              </w:rPr>
            </w:pP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1</w:t>
            </w: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（三）年度巡查排查</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县</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176</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176</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176</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176</w:t>
            </w: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b/>
                <w:color w:val="000000"/>
                <w:sz w:val="20"/>
                <w:szCs w:val="20"/>
              </w:rPr>
            </w:pPr>
            <w:r>
              <w:rPr>
                <w:b/>
                <w:color w:val="000000"/>
                <w:kern w:val="0"/>
                <w:sz w:val="20"/>
                <w:szCs w:val="20"/>
              </w:rPr>
              <w:t>二、地质灾害监测预警</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（一）群测群防专职监测</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处</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37253</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37253</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37253</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37253</w:t>
            </w: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（二）群专结合监测点建设</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处</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500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2726</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3226</w:t>
            </w: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（三）地质灾害隐患遥感识别监测</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项</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w:t>
            </w: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（四）地质灾害气象风险预警建设</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个</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0"/>
                <w:szCs w:val="20"/>
              </w:rPr>
            </w:pP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1</w:t>
            </w: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（五）专业监测预警示范点</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处</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37</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30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33</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100</w:t>
            </w: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b/>
                <w:color w:val="000000"/>
                <w:sz w:val="20"/>
                <w:szCs w:val="20"/>
              </w:rPr>
            </w:pPr>
            <w:r>
              <w:rPr>
                <w:b/>
                <w:color w:val="000000"/>
                <w:kern w:val="0"/>
                <w:sz w:val="20"/>
                <w:szCs w:val="20"/>
              </w:rPr>
              <w:t>三、地质灾害综合治理与避险移民搬迁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（一）治理工程</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处</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341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359</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216</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916</w:t>
            </w: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（二）排危除险工程</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处</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132</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972</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803</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1907</w:t>
            </w: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（三）工程维护</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处</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41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50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50</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141</w:t>
            </w: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（四）避让搬迁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户</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6502</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2750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4000</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13252</w:t>
            </w: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（五）综合整治</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个</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2</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4</w:t>
            </w: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b/>
                <w:color w:val="000000"/>
                <w:sz w:val="20"/>
                <w:szCs w:val="20"/>
              </w:rPr>
            </w:pPr>
            <w:r>
              <w:rPr>
                <w:b/>
                <w:color w:val="000000"/>
                <w:kern w:val="0"/>
                <w:sz w:val="20"/>
                <w:szCs w:val="20"/>
              </w:rPr>
              <w:t>四、地质灾害防治技术装备现代化</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0"/>
                <w:szCs w:val="20"/>
              </w:rPr>
            </w:pPr>
          </w:p>
        </w:tc>
        <w:tc>
          <w:tcPr>
            <w:tcW w:w="1203" w:type="dxa"/>
            <w:tcBorders>
              <w:top w:val="nil"/>
              <w:left w:val="nil"/>
              <w:bottom w:val="nil"/>
              <w:right w:val="nil"/>
            </w:tcBorders>
            <w:noWrap w:val="0"/>
            <w:tcMar>
              <w:top w:w="15" w:type="dxa"/>
              <w:left w:w="15" w:type="dxa"/>
              <w:right w:w="15" w:type="dxa"/>
            </w:tcMar>
            <w:vAlign w:val="center"/>
          </w:tcPr>
          <w:p>
            <w:pPr>
              <w:rPr>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（一）地质灾害隐患识别分析中心</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个</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b/>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2"/>
                <w:szCs w:val="22"/>
              </w:rPr>
            </w:pP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1</w:t>
            </w: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（二）地质灾害防治技术装备保障</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个</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198</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199</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198</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201</w:t>
            </w: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（三）地质灾害防治能力建设</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个</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color w:val="000000"/>
                <w:sz w:val="22"/>
                <w:szCs w:val="22"/>
              </w:rPr>
            </w:pP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2</w:t>
            </w:r>
          </w:p>
        </w:tc>
      </w:tr>
      <w:tr>
        <w:tblPrEx>
          <w:tblLayout w:type="fixed"/>
          <w:tblCellMar>
            <w:top w:w="0" w:type="dxa"/>
            <w:left w:w="0" w:type="dxa"/>
            <w:bottom w:w="0" w:type="dxa"/>
            <w:right w:w="0" w:type="dxa"/>
          </w:tblCellMar>
        </w:tblPrEx>
        <w:trPr>
          <w:trHeight w:val="567" w:hRule="exact"/>
        </w:trPr>
        <w:tc>
          <w:tcPr>
            <w:tcW w:w="3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color w:val="000000"/>
                <w:sz w:val="20"/>
                <w:szCs w:val="20"/>
              </w:rPr>
            </w:pPr>
            <w:r>
              <w:rPr>
                <w:color w:val="000000"/>
                <w:kern w:val="0"/>
                <w:sz w:val="20"/>
                <w:szCs w:val="20"/>
              </w:rPr>
              <w:t>（四）地质灾害科普宣传</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rPr>
              <w:t>个</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198</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198</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198</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color w:val="000000"/>
                <w:sz w:val="22"/>
                <w:szCs w:val="22"/>
              </w:rPr>
            </w:pPr>
            <w:r>
              <w:rPr>
                <w:b/>
                <w:color w:val="000000"/>
                <w:kern w:val="0"/>
                <w:sz w:val="22"/>
                <w:szCs w:val="22"/>
              </w:rPr>
              <w:t>198</w:t>
            </w:r>
          </w:p>
        </w:tc>
      </w:tr>
    </w:tbl>
    <w:p>
      <w:pPr>
        <w:pStyle w:val="2"/>
        <w:rPr>
          <w:rFonts w:ascii="Times New Roman" w:cs="Times New Roman"/>
        </w:rPr>
      </w:pPr>
    </w:p>
    <w:p>
      <w:bookmarkStart w:id="62" w:name="_GoBack"/>
      <w:bookmarkEnd w:id="62"/>
    </w:p>
    <w:sectPr>
      <w:pgSz w:w="11906" w:h="16838"/>
      <w:pgMar w:top="1080" w:right="1440" w:bottom="108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21</w:t>
    </w:r>
    <w:r>
      <w:rPr>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168CB"/>
    <w:rsid w:val="0EA1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qFormat/>
    <w:uiPriority w:val="0"/>
    <w:rPr>
      <w:rFonts w:cs="Times New Roman"/>
    </w:rPr>
  </w:style>
  <w:style w:type="character" w:customStyle="1" w:styleId="8">
    <w:name w:val="font121"/>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2021-01-15T07:22:00Z</dcterms:created>
  <dc:creator>迈芽糖</dc:creator>
  <cp:lastModifiedBy>迈芽糖</cp:lastModifiedBy>
  <dcterms:modified xsi:type="dcterms:W3CDTF">2021-01-15T07:23:01Z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